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sz w:val="28"/>
          <w:highlight w:val="white"/>
          <w:rtl w:val="0"/>
        </w:rPr>
        <w:t xml:space="preserve">Описание значения цвета фона текста (если ваш текст не соответсвует значению - исправьте):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sz w:val="28"/>
          <w:shd w:val="clear" w:fill="ffe599"/>
          <w:rtl w:val="0"/>
        </w:rPr>
        <w:t xml:space="preserve">Таким цветом пишете вопросы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sz w:val="28"/>
          <w:shd w:val="clear" w:fill="ea9999"/>
          <w:rtl w:val="0"/>
        </w:rPr>
        <w:t xml:space="preserve">Таким цветом, когда все понятно и не сделано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sz w:val="28"/>
          <w:shd w:val="clear" w:fill="b6d7a8"/>
          <w:rtl w:val="0"/>
        </w:rPr>
        <w:t xml:space="preserve">Таким цветом, когда сделано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Задача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b w:val="1"/>
          <w:sz w:val="28"/>
          <w:u w:val="none"/>
        </w:rPr>
      </w:pPr>
      <w:r w:rsidRPr="00000000" w:rsidR="00000000" w:rsidDel="00000000">
        <w:rPr>
          <w:b w:val="1"/>
          <w:sz w:val="28"/>
          <w:rtl w:val="0"/>
        </w:rPr>
        <w:t xml:space="preserve">Файловое хранилище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Настроить индивидуальный доступ к файлам и папкам на жестком диске - не в 1С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Отдельно от конфигурации, без архивирования, чтобы пользователи 1С прямо из 1С могли пользоваться файлами, с учетом своих прав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А так же прицеплять файлы к 1С и чтобы она размещала в этом хранилище новые файлы и папки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3 варианта доступа: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Нет доступа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Просмотр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Изменения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Сейчас это сделано так, дальше визуальную часть оставляем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Помимо файлов картинок к карте заказов привязаны еще файлы оригинальных изображений этикеток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Сейчас файлы изображения хранятся по контрагентам / приладка / куча папок с изображениями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создается руками, у всех есть полный доступ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Цель придти к следующему виду: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Руками делать ничего нельзя - доступа нет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Все создается автоматически, доступ из 1С есть варианты доступа (открытие/изменения) обсуждаться будет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Хранение версий файлов после изменений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Как вариант папку для временной работы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drawing>
          <wp:inline distR="114300" distT="114300" distB="114300" distL="114300">
            <wp:extent cy="4648200" cx="4924425"/>
            <wp:effectExtent t="0" b="0" r="0" l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4648200" cx="492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Трубуется возможность хранения</w:t>
      </w:r>
      <w:r w:rsidRPr="00000000" w:rsidR="00000000" w:rsidDel="00000000">
        <w:drawing>
          <wp:inline distR="114300" distT="114300" distB="114300" distL="114300">
            <wp:extent cy="5214735" cx="9644063"/>
            <wp:effectExtent t="0" b="0" r="0" l="0"/>
            <wp:docPr id="3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5214735" cx="9644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По этому заданию, у меня самый большой вопрос. Я пока не понимаю. что мы выиграем если разнесем приладки и этикетки в разные папки. (Кирилл)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Важные моменты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При открытии из 1С файла с картинкой, если файла нет то база начинает тормозить (текущая)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t xml:space="preserve">Учесть в новом механизме чтобы тормозов не было, если файла нет то выводить что файла нет а не циклом искать его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rtl w:val="0"/>
        </w:rPr>
        <w:br w:type="textWrapping"/>
      </w:r>
      <w:r w:rsidRPr="00000000" w:rsidR="00000000" w:rsidDel="00000000">
        <w:rPr>
          <w:b w:val="1"/>
          <w:sz w:val="28"/>
          <w:rtl w:val="0"/>
        </w:rPr>
        <w:t xml:space="preserve">Вопрос: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shd w:val="clear" w:fill="ea9999"/>
          <w:rtl w:val="0"/>
        </w:rPr>
        <w:t xml:space="preserve">В номенклатере есть галка этикетка, если она ставится то обязательно мы должны подложить макет этой этикетки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shd w:val="clear" w:fill="ea9999"/>
          <w:rtl w:val="0"/>
        </w:rPr>
        <w:t xml:space="preserve">он может весить 20 мегабайт, и он может относится к многим номенклатурам(этикеткам)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shd w:val="clear" w:fill="ea9999"/>
          <w:rtl w:val="0"/>
        </w:rPr>
        <w:t xml:space="preserve">Понять как правильно хранить в этом случае данные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shd w:val="clear" w:fill="ea9999"/>
          <w:rtl w:val="0"/>
        </w:rPr>
        <w:t xml:space="preserve">Вопрос версионирования (даты прицепления файлов, хранить в 1С) и старые файлы тоже должны храниться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sz w:val="28"/>
          <w:shd w:val="clear" w:fill="ea9999"/>
          <w:rtl w:val="0"/>
        </w:rPr>
        <w:t xml:space="preserve">То есть клиент выслал файл, мы его в 1С закинули, потом поменяли и опять закинули, оба файла должны быть доступны и если что должны мочь вернуться к первому файлу</w:t>
      </w:r>
    </w:p>
    <w:p w:rsidP="00000000" w:rsidRPr="00000000" w:rsidR="00000000" w:rsidDel="00000000" w:rsidRDefault="00000000">
      <w:pPr>
        <w:ind w:left="705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drawing>
          <wp:inline distR="114300" distT="114300" distB="114300" distL="114300">
            <wp:extent cy="635000" cx="635000"/>
            <wp:effectExtent t="0" b="0" r="0" l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635000" cx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5840" w:h="24480"/>
      <w:pgMar w:left="0" w:right="0" w:top="0" w:bottom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4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5.png" Type="http://schemas.openxmlformats.org/officeDocument/2006/relationships/image" Id="rId6"/><Relationship Target="media/image03.png" Type="http://schemas.openxmlformats.org/officeDocument/2006/relationships/image" Id="rId5"/><Relationship Target="media/image01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 Файловое хранилище / ОДП.docx</dc:title>
</cp:coreProperties>
</file>