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9F" w:rsidRPr="0070490A" w:rsidRDefault="00B959E2" w:rsidP="00A75E9F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>
        <w:t>обработке</w:t>
      </w:r>
      <w:r w:rsidR="00606477">
        <w:t xml:space="preserve"> </w:t>
      </w:r>
      <w:r w:rsidR="0070490A">
        <w:t>заполнения табличной части документа</w:t>
      </w:r>
    </w:p>
    <w:p w:rsidR="00A75E9F" w:rsidRDefault="00A75E9F" w:rsidP="00A75E9F">
      <w:pPr>
        <w:jc w:val="center"/>
      </w:pPr>
      <w:r>
        <w:t>«</w:t>
      </w:r>
      <w:r w:rsidR="0070490A">
        <w:t>Перемещение ОС</w:t>
      </w:r>
      <w:r>
        <w:t>»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70490A" w:rsidRPr="0070490A">
        <w:rPr>
          <w:lang w:val="en-US"/>
        </w:rPr>
        <w:t>3.0.37</w:t>
      </w:r>
      <w:r>
        <w:t>.</w:t>
      </w:r>
    </w:p>
    <w:p w:rsidR="00B959E2" w:rsidRDefault="00B959E2" w:rsidP="00B959E2">
      <w:pPr>
        <w:pStyle w:val="a3"/>
        <w:numPr>
          <w:ilvl w:val="0"/>
          <w:numId w:val="1"/>
        </w:numPr>
        <w:jc w:val="both"/>
      </w:pPr>
      <w:r>
        <w:t xml:space="preserve">Платформа </w:t>
      </w:r>
      <w:r w:rsidR="0070490A" w:rsidRPr="0070490A">
        <w:t>8.3.5.1383</w:t>
      </w:r>
      <w:r>
        <w:t>.</w:t>
      </w:r>
    </w:p>
    <w:p w:rsidR="00A75E9F" w:rsidRDefault="0070490A" w:rsidP="00A75E9F">
      <w:pPr>
        <w:pStyle w:val="a3"/>
        <w:numPr>
          <w:ilvl w:val="0"/>
          <w:numId w:val="1"/>
        </w:numPr>
        <w:jc w:val="both"/>
      </w:pPr>
      <w:r>
        <w:t>Дополняется функциональность документа</w:t>
      </w:r>
      <w:r w:rsidR="00A75E9F">
        <w:t xml:space="preserve"> «</w:t>
      </w:r>
      <w:proofErr w:type="spellStart"/>
      <w:r>
        <w:t>ПеремещениеОС</w:t>
      </w:r>
      <w:proofErr w:type="spellEnd"/>
      <w:r w:rsidR="00B959E2">
        <w:t>».</w:t>
      </w:r>
    </w:p>
    <w:p w:rsidR="0070490A" w:rsidRDefault="007A17F7" w:rsidP="00A75E9F">
      <w:pPr>
        <w:pStyle w:val="a3"/>
        <w:numPr>
          <w:ilvl w:val="0"/>
          <w:numId w:val="1"/>
        </w:numPr>
        <w:jc w:val="both"/>
      </w:pPr>
      <w:r>
        <w:t>Необходима обработка заполнения табличной части «ОС» опираясь на данные бухгалтерского учёта.</w:t>
      </w:r>
    </w:p>
    <w:p w:rsidR="007A17F7" w:rsidRDefault="007A17F7" w:rsidP="00A75E9F">
      <w:pPr>
        <w:pStyle w:val="a3"/>
        <w:numPr>
          <w:ilvl w:val="0"/>
          <w:numId w:val="1"/>
        </w:numPr>
        <w:jc w:val="both"/>
      </w:pPr>
      <w:r>
        <w:t>Не выполнять  заполнение табличной части «ОС», если реквизит «Организация» не заполнен.</w:t>
      </w:r>
    </w:p>
    <w:p w:rsidR="007A17F7" w:rsidRDefault="007A17F7" w:rsidP="00A75E9F">
      <w:pPr>
        <w:pStyle w:val="a3"/>
        <w:numPr>
          <w:ilvl w:val="0"/>
          <w:numId w:val="1"/>
        </w:numPr>
        <w:jc w:val="both"/>
      </w:pPr>
      <w:r>
        <w:t xml:space="preserve">Если табличная часть </w:t>
      </w:r>
      <w:r w:rsidR="009556C3">
        <w:t>имеет</w:t>
      </w:r>
      <w:r>
        <w:t xml:space="preserve"> хотя бы одну строку, реализовать запрос к пользователю с подтверждением заполнения табличной части.</w:t>
      </w:r>
    </w:p>
    <w:p w:rsidR="007A17F7" w:rsidRDefault="007A17F7" w:rsidP="00A75E9F">
      <w:pPr>
        <w:pStyle w:val="a3"/>
        <w:numPr>
          <w:ilvl w:val="0"/>
          <w:numId w:val="1"/>
        </w:numPr>
        <w:jc w:val="both"/>
      </w:pPr>
      <w:r>
        <w:t>Табличную часть перед заполнением очищать.</w:t>
      </w:r>
    </w:p>
    <w:p w:rsidR="00A0535E" w:rsidRDefault="007A17F7" w:rsidP="00A0535E">
      <w:pPr>
        <w:pStyle w:val="a3"/>
        <w:numPr>
          <w:ilvl w:val="0"/>
          <w:numId w:val="1"/>
        </w:numPr>
        <w:jc w:val="both"/>
      </w:pPr>
      <w:r>
        <w:t xml:space="preserve">В табличную часть необходимо добавить </w:t>
      </w:r>
      <w:r w:rsidR="00A0535E">
        <w:t>ссылки на все ОС, по которым имеется положительное дебетовое сальдо по счетам 01.хх и 03.хх с учётом применения отборов:</w:t>
      </w:r>
    </w:p>
    <w:p w:rsidR="00A0535E" w:rsidRDefault="00A0535E" w:rsidP="00A0535E">
      <w:pPr>
        <w:pStyle w:val="a3"/>
        <w:numPr>
          <w:ilvl w:val="1"/>
          <w:numId w:val="1"/>
        </w:numPr>
        <w:jc w:val="both"/>
      </w:pPr>
      <w:r>
        <w:t>Организация; отбор обязателен.</w:t>
      </w:r>
    </w:p>
    <w:p w:rsidR="00A0535E" w:rsidRDefault="00A0535E" w:rsidP="00A0535E">
      <w:pPr>
        <w:pStyle w:val="a3"/>
        <w:numPr>
          <w:ilvl w:val="1"/>
          <w:numId w:val="1"/>
        </w:numPr>
        <w:jc w:val="both"/>
      </w:pPr>
      <w:r>
        <w:t>Местонахождение ОС (подразделение отправитель), отбор опционален – если соответствующий реквизит в документе заполнен, необходимо ограничить выборку только теми ОС, которые закреплены за указанным подразделением.</w:t>
      </w:r>
    </w:p>
    <w:p w:rsidR="00A0535E" w:rsidRDefault="00A0535E" w:rsidP="00A0535E">
      <w:pPr>
        <w:pStyle w:val="a3"/>
        <w:numPr>
          <w:ilvl w:val="1"/>
          <w:numId w:val="1"/>
        </w:numPr>
        <w:jc w:val="both"/>
      </w:pPr>
      <w:r>
        <w:t>Сдатчик (ответственное лицо), отбор опционален – если соответствующий реквизит в документе заполнен, необходимо ограничить выборку только теми ОС, которые закреплены за указанным ответственным лицом.</w:t>
      </w:r>
    </w:p>
    <w:p w:rsidR="00A0535E" w:rsidRDefault="00A0535E" w:rsidP="00A0535E">
      <w:pPr>
        <w:pStyle w:val="a3"/>
        <w:numPr>
          <w:ilvl w:val="1"/>
          <w:numId w:val="1"/>
        </w:numPr>
        <w:jc w:val="both"/>
      </w:pPr>
      <w:r>
        <w:t xml:space="preserve">Отборы применяются совместно. </w:t>
      </w:r>
    </w:p>
    <w:p w:rsidR="00A0535E" w:rsidRDefault="00A04891" w:rsidP="00A0535E">
      <w:pPr>
        <w:pStyle w:val="a3"/>
        <w:numPr>
          <w:ilvl w:val="0"/>
          <w:numId w:val="1"/>
        </w:numPr>
        <w:jc w:val="both"/>
      </w:pPr>
      <w:r>
        <w:t>Интеграцию в систему реализовать с использованием типового функционала подключаемых печатных форм.</w:t>
      </w:r>
      <w:bookmarkStart w:id="3" w:name="_GoBack"/>
      <w:bookmarkEnd w:id="3"/>
    </w:p>
    <w:sectPr w:rsidR="00A0535E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608E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5E9F"/>
    <w:rsid w:val="000000A2"/>
    <w:rsid w:val="00087457"/>
    <w:rsid w:val="000B0F31"/>
    <w:rsid w:val="000F2BBD"/>
    <w:rsid w:val="00290AB3"/>
    <w:rsid w:val="002E7674"/>
    <w:rsid w:val="00357DD3"/>
    <w:rsid w:val="00385CA9"/>
    <w:rsid w:val="003E2DBC"/>
    <w:rsid w:val="003E4D54"/>
    <w:rsid w:val="00405425"/>
    <w:rsid w:val="004B0304"/>
    <w:rsid w:val="00606477"/>
    <w:rsid w:val="0068585B"/>
    <w:rsid w:val="0070490A"/>
    <w:rsid w:val="007A17F7"/>
    <w:rsid w:val="00825C13"/>
    <w:rsid w:val="00837DFF"/>
    <w:rsid w:val="00892B20"/>
    <w:rsid w:val="0093292D"/>
    <w:rsid w:val="00945B9B"/>
    <w:rsid w:val="009556C3"/>
    <w:rsid w:val="009B26D1"/>
    <w:rsid w:val="009D6E18"/>
    <w:rsid w:val="00A04891"/>
    <w:rsid w:val="00A04CEE"/>
    <w:rsid w:val="00A0535E"/>
    <w:rsid w:val="00A4590D"/>
    <w:rsid w:val="00A61261"/>
    <w:rsid w:val="00A75E9F"/>
    <w:rsid w:val="00AC002A"/>
    <w:rsid w:val="00B808A4"/>
    <w:rsid w:val="00B959E2"/>
    <w:rsid w:val="00BD06FA"/>
    <w:rsid w:val="00C75CD5"/>
    <w:rsid w:val="00C76386"/>
    <w:rsid w:val="00CF6F76"/>
    <w:rsid w:val="00D826DC"/>
    <w:rsid w:val="00E10FD5"/>
    <w:rsid w:val="00F5516D"/>
    <w:rsid w:val="00F5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9D3B-64E4-4812-912F-67616E93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2015-01-22T05:32:00Z</dcterms:created>
  <dcterms:modified xsi:type="dcterms:W3CDTF">2015-01-25T11:12:00Z</dcterms:modified>
</cp:coreProperties>
</file>