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92B" w:rsidRPr="004F400A" w:rsidRDefault="00A50D70">
      <w:pPr>
        <w:rPr>
          <w:noProof/>
          <w:sz w:val="16"/>
          <w:szCs w:val="16"/>
          <w:lang w:eastAsia="ru-RU"/>
        </w:rPr>
      </w:pPr>
      <w:r w:rsidRPr="004F400A">
        <w:rPr>
          <w:noProof/>
          <w:sz w:val="16"/>
          <w:szCs w:val="16"/>
          <w:lang w:val="en-US" w:eastAsia="ru-RU"/>
        </w:rPr>
        <w:t>C</w:t>
      </w:r>
      <w:r w:rsidRPr="004F400A">
        <w:rPr>
          <w:noProof/>
          <w:sz w:val="16"/>
          <w:szCs w:val="16"/>
          <w:lang w:eastAsia="ru-RU"/>
        </w:rPr>
        <w:t>чет 26.</w:t>
      </w:r>
    </w:p>
    <w:p w:rsidR="00A50D70" w:rsidRPr="004F400A" w:rsidRDefault="004F400A">
      <w:pPr>
        <w:rPr>
          <w:noProof/>
          <w:sz w:val="16"/>
          <w:szCs w:val="16"/>
          <w:lang w:eastAsia="ru-RU"/>
        </w:rPr>
      </w:pPr>
      <w:r w:rsidRPr="004F400A">
        <w:rPr>
          <w:noProof/>
          <w:sz w:val="16"/>
          <w:szCs w:val="16"/>
          <w:lang w:eastAsia="ru-RU"/>
        </w:rPr>
        <w:t xml:space="preserve">В </w:t>
      </w:r>
      <w:r>
        <w:rPr>
          <w:noProof/>
          <w:sz w:val="16"/>
          <w:szCs w:val="16"/>
          <w:lang w:eastAsia="ru-RU"/>
        </w:rPr>
        <w:t xml:space="preserve">карточке </w:t>
      </w:r>
      <w:r w:rsidRPr="004F400A">
        <w:rPr>
          <w:noProof/>
          <w:sz w:val="16"/>
          <w:szCs w:val="16"/>
          <w:lang w:eastAsia="ru-RU"/>
        </w:rPr>
        <w:t xml:space="preserve"> </w:t>
      </w:r>
      <w:r>
        <w:rPr>
          <w:noProof/>
          <w:sz w:val="16"/>
          <w:szCs w:val="16"/>
          <w:lang w:eastAsia="ru-RU"/>
        </w:rPr>
        <w:t>счета 26 (1С 8) не отображаются валюта и сумма валюты (при валютных операциях), в настройках возможность поставить галочку «валютная сумма» не активна.</w:t>
      </w:r>
      <w:r w:rsidRPr="004F400A">
        <w:rPr>
          <w:noProof/>
          <w:sz w:val="16"/>
          <w:szCs w:val="16"/>
          <w:lang w:eastAsia="ru-RU"/>
        </w:rPr>
        <w:t xml:space="preserve"> </w:t>
      </w:r>
    </w:p>
    <w:p w:rsidR="004F400A" w:rsidRDefault="004F400A">
      <w:pPr>
        <w:rPr>
          <w:sz w:val="16"/>
          <w:szCs w:val="16"/>
        </w:rPr>
      </w:pPr>
      <w:r>
        <w:rPr>
          <w:noProof/>
          <w:sz w:val="16"/>
          <w:szCs w:val="16"/>
          <w:lang w:eastAsia="ru-RU"/>
        </w:rPr>
        <w:drawing>
          <wp:inline distT="0" distB="0" distL="0" distR="0">
            <wp:extent cx="3543300" cy="2469121"/>
            <wp:effectExtent l="0" t="0" r="0" b="7620"/>
            <wp:docPr id="3" name="Рисунок 3" descr="C:\Users\vp\Desktop\P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p\Desktop\PS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057" cy="2473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00A" w:rsidRDefault="004F400A">
      <w:pPr>
        <w:rPr>
          <w:sz w:val="16"/>
          <w:szCs w:val="16"/>
        </w:rPr>
      </w:pPr>
      <w:r>
        <w:rPr>
          <w:noProof/>
          <w:sz w:val="16"/>
          <w:szCs w:val="16"/>
          <w:lang w:eastAsia="ru-RU"/>
        </w:rPr>
        <w:drawing>
          <wp:inline distT="0" distB="0" distL="0" distR="0">
            <wp:extent cx="2628900" cy="18753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238" cy="1876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00A" w:rsidRDefault="004F400A">
      <w:pPr>
        <w:rPr>
          <w:sz w:val="16"/>
          <w:szCs w:val="16"/>
        </w:rPr>
      </w:pPr>
      <w:r>
        <w:rPr>
          <w:sz w:val="16"/>
          <w:szCs w:val="16"/>
        </w:rPr>
        <w:t xml:space="preserve">В 1С 7.7 </w:t>
      </w:r>
    </w:p>
    <w:p w:rsidR="004F400A" w:rsidRDefault="004F400A">
      <w:pPr>
        <w:rPr>
          <w:sz w:val="16"/>
          <w:szCs w:val="16"/>
          <w:lang w:val="en-US"/>
        </w:rPr>
      </w:pPr>
      <w:r>
        <w:rPr>
          <w:noProof/>
          <w:sz w:val="16"/>
          <w:szCs w:val="16"/>
          <w:lang w:eastAsia="ru-RU"/>
        </w:rPr>
        <w:drawing>
          <wp:inline distT="0" distB="0" distL="0" distR="0">
            <wp:extent cx="3383280" cy="1531928"/>
            <wp:effectExtent l="0" t="0" r="762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5600" cy="1532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167" w:rsidRDefault="002E0167">
      <w:pPr>
        <w:rPr>
          <w:sz w:val="16"/>
          <w:szCs w:val="16"/>
        </w:rPr>
      </w:pPr>
      <w:r>
        <w:rPr>
          <w:sz w:val="16"/>
          <w:szCs w:val="16"/>
        </w:rPr>
        <w:t>Та же проблема и по 90.1.1</w:t>
      </w:r>
      <w:r w:rsidR="00EB6359">
        <w:rPr>
          <w:sz w:val="16"/>
          <w:szCs w:val="16"/>
        </w:rPr>
        <w:t xml:space="preserve"> (относительно выручки в валюте, видны только суммы в рублях)</w:t>
      </w:r>
      <w:r>
        <w:rPr>
          <w:sz w:val="16"/>
          <w:szCs w:val="16"/>
        </w:rPr>
        <w:t xml:space="preserve"> карточка счета в 1С8.</w:t>
      </w:r>
    </w:p>
    <w:p w:rsidR="00EB6359" w:rsidRDefault="00EB6359">
      <w:pPr>
        <w:rPr>
          <w:sz w:val="16"/>
          <w:szCs w:val="16"/>
          <w:lang w:val="en-US"/>
        </w:rPr>
      </w:pPr>
      <w:r>
        <w:rPr>
          <w:noProof/>
          <w:sz w:val="16"/>
          <w:szCs w:val="16"/>
          <w:lang w:eastAsia="ru-RU"/>
        </w:rPr>
        <w:drawing>
          <wp:inline distT="0" distB="0" distL="0" distR="0">
            <wp:extent cx="2834640" cy="1557824"/>
            <wp:effectExtent l="0" t="0" r="3810" b="444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438" cy="1560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30D" w:rsidRPr="0032730D" w:rsidRDefault="0032730D">
      <w:pPr>
        <w:rPr>
          <w:sz w:val="16"/>
          <w:szCs w:val="16"/>
          <w:lang w:val="en-US"/>
        </w:rPr>
      </w:pPr>
      <w:r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3235061" cy="2223135"/>
            <wp:effectExtent l="0" t="0" r="3810" b="571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44" cy="2226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359" w:rsidRDefault="0032730D">
      <w:pPr>
        <w:rPr>
          <w:rFonts w:ascii="Times New Roman" w:hAnsi="Times New Roman" w:cs="Times New Roman"/>
          <w:sz w:val="14"/>
          <w:szCs w:val="14"/>
        </w:rPr>
      </w:pPr>
      <w:r w:rsidRPr="00062D42">
        <w:rPr>
          <w:rFonts w:ascii="Times New Roman" w:hAnsi="Times New Roman" w:cs="Times New Roman"/>
          <w:sz w:val="14"/>
          <w:szCs w:val="14"/>
        </w:rPr>
        <w:t xml:space="preserve">62.11 счет для </w:t>
      </w:r>
      <w:r w:rsidR="00B352EF">
        <w:rPr>
          <w:rFonts w:ascii="Times New Roman" w:hAnsi="Times New Roman" w:cs="Times New Roman"/>
          <w:sz w:val="14"/>
          <w:szCs w:val="14"/>
        </w:rPr>
        <w:t xml:space="preserve">учета </w:t>
      </w:r>
      <w:r w:rsidRPr="00062D42">
        <w:rPr>
          <w:rFonts w:ascii="Times New Roman" w:hAnsi="Times New Roman" w:cs="Times New Roman"/>
          <w:sz w:val="14"/>
          <w:szCs w:val="14"/>
        </w:rPr>
        <w:t>расчетов с покупателями в валюте</w:t>
      </w:r>
    </w:p>
    <w:p w:rsidR="008352C1" w:rsidRDefault="008352C1">
      <w:pPr>
        <w:rPr>
          <w:rFonts w:ascii="Times New Roman" w:hAnsi="Times New Roman" w:cs="Times New Roman"/>
          <w:sz w:val="20"/>
          <w:szCs w:val="20"/>
        </w:rPr>
      </w:pPr>
      <w:r w:rsidRPr="008352C1">
        <w:rPr>
          <w:rFonts w:ascii="Times New Roman" w:hAnsi="Times New Roman" w:cs="Times New Roman"/>
          <w:sz w:val="20"/>
          <w:szCs w:val="20"/>
        </w:rPr>
        <w:t>Счет 76.11</w:t>
      </w:r>
      <w:r w:rsidR="00660A3C">
        <w:rPr>
          <w:rFonts w:ascii="Times New Roman" w:hAnsi="Times New Roman" w:cs="Times New Roman"/>
          <w:sz w:val="20"/>
          <w:szCs w:val="20"/>
        </w:rPr>
        <w:t xml:space="preserve"> (транзитный счет)</w:t>
      </w:r>
    </w:p>
    <w:p w:rsidR="008352C1" w:rsidRDefault="008352C1">
      <w:pPr>
        <w:rPr>
          <w:rFonts w:ascii="Times New Roman" w:hAnsi="Times New Roman" w:cs="Times New Roman"/>
          <w:sz w:val="16"/>
          <w:szCs w:val="16"/>
        </w:rPr>
      </w:pPr>
      <w:r w:rsidRPr="008352C1">
        <w:rPr>
          <w:rFonts w:ascii="Times New Roman" w:hAnsi="Times New Roman" w:cs="Times New Roman"/>
          <w:sz w:val="16"/>
          <w:szCs w:val="16"/>
        </w:rPr>
        <w:t>В 1С 7.7</w:t>
      </w:r>
      <w:r>
        <w:rPr>
          <w:rFonts w:ascii="Times New Roman" w:hAnsi="Times New Roman" w:cs="Times New Roman"/>
          <w:sz w:val="16"/>
          <w:szCs w:val="16"/>
        </w:rPr>
        <w:t xml:space="preserve"> (в ОСВ по каждому </w:t>
      </w:r>
      <w:proofErr w:type="spellStart"/>
      <w:r>
        <w:rPr>
          <w:rFonts w:ascii="Times New Roman" w:hAnsi="Times New Roman" w:cs="Times New Roman"/>
          <w:sz w:val="16"/>
          <w:szCs w:val="16"/>
        </w:rPr>
        <w:t>референсу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(</w:t>
      </w:r>
      <w:proofErr w:type="spellStart"/>
      <w:r>
        <w:rPr>
          <w:rFonts w:ascii="Times New Roman" w:hAnsi="Times New Roman" w:cs="Times New Roman"/>
          <w:sz w:val="16"/>
          <w:szCs w:val="16"/>
        </w:rPr>
        <w:t>джобу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) видно наименование валюты, сумма в валюте и в рублях, также входящие и исходящие расходы закрываются одной строкой в рамках одного </w:t>
      </w:r>
      <w:proofErr w:type="spellStart"/>
      <w:r>
        <w:rPr>
          <w:rFonts w:ascii="Times New Roman" w:hAnsi="Times New Roman" w:cs="Times New Roman"/>
          <w:sz w:val="16"/>
          <w:szCs w:val="16"/>
        </w:rPr>
        <w:t>джоба</w:t>
      </w:r>
      <w:proofErr w:type="spellEnd"/>
      <w:r>
        <w:rPr>
          <w:rFonts w:ascii="Times New Roman" w:hAnsi="Times New Roman" w:cs="Times New Roman"/>
          <w:sz w:val="16"/>
          <w:szCs w:val="16"/>
        </w:rPr>
        <w:t>)</w:t>
      </w:r>
      <w:r w:rsidRPr="008352C1">
        <w:rPr>
          <w:rFonts w:ascii="Times New Roman" w:hAnsi="Times New Roman" w:cs="Times New Roman"/>
          <w:sz w:val="16"/>
          <w:szCs w:val="16"/>
        </w:rPr>
        <w:t>:</w:t>
      </w:r>
    </w:p>
    <w:p w:rsidR="008352C1" w:rsidRPr="008352C1" w:rsidRDefault="008352C1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w:drawing>
          <wp:inline distT="0" distB="0" distL="0" distR="0">
            <wp:extent cx="3143250" cy="132204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335" cy="1322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2EF" w:rsidRPr="0024390B" w:rsidRDefault="0024390B">
      <w:pPr>
        <w:rPr>
          <w:noProof/>
          <w:sz w:val="16"/>
          <w:szCs w:val="16"/>
          <w:lang w:eastAsia="ru-RU"/>
        </w:rPr>
      </w:pPr>
      <w:r w:rsidRPr="0024390B">
        <w:rPr>
          <w:noProof/>
          <w:sz w:val="16"/>
          <w:szCs w:val="16"/>
          <w:lang w:eastAsia="ru-RU"/>
        </w:rPr>
        <w:t>Карточка счета 76.11 в 1С7.7</w:t>
      </w:r>
      <w:r>
        <w:rPr>
          <w:noProof/>
          <w:sz w:val="16"/>
          <w:szCs w:val="16"/>
          <w:lang w:eastAsia="ru-RU"/>
        </w:rPr>
        <w:t xml:space="preserve"> (где 1 – расходы от перевозчика(документ операция, введеная вручную), 2;5 – наименование валюты, 3- сумма в валюте,4- расходы, перевыставленые на клиента (документ реализация товаров и услуг),6-переоценка валюты, 7- </w:t>
      </w:r>
      <w:r w:rsidR="00EA7FAD">
        <w:rPr>
          <w:noProof/>
          <w:sz w:val="16"/>
          <w:szCs w:val="16"/>
          <w:lang w:eastAsia="ru-RU"/>
        </w:rPr>
        <w:t>валютная сумма</w:t>
      </w:r>
      <w:r>
        <w:rPr>
          <w:noProof/>
          <w:sz w:val="16"/>
          <w:szCs w:val="16"/>
          <w:lang w:eastAsia="ru-RU"/>
        </w:rPr>
        <w:t xml:space="preserve"> по документу реализации)</w:t>
      </w:r>
      <w:r w:rsidRPr="0024390B">
        <w:rPr>
          <w:noProof/>
          <w:sz w:val="16"/>
          <w:szCs w:val="16"/>
          <w:lang w:eastAsia="ru-RU"/>
        </w:rPr>
        <w:t>:</w:t>
      </w:r>
    </w:p>
    <w:p w:rsidR="0024390B" w:rsidRDefault="0024390B">
      <w:pPr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noProof/>
          <w:sz w:val="14"/>
          <w:szCs w:val="14"/>
          <w:lang w:eastAsia="ru-RU"/>
        </w:rPr>
        <w:drawing>
          <wp:inline distT="0" distB="0" distL="0" distR="0">
            <wp:extent cx="3348990" cy="1885620"/>
            <wp:effectExtent l="0" t="0" r="3810" b="63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990" cy="188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A3C" w:rsidRDefault="00660A3C">
      <w:pPr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76.11 в 1С 8</w:t>
      </w:r>
      <w:r w:rsidR="00BA58AA" w:rsidRPr="00BA58AA">
        <w:rPr>
          <w:rFonts w:ascii="Times New Roman" w:hAnsi="Times New Roman" w:cs="Times New Roman"/>
          <w:sz w:val="14"/>
          <w:szCs w:val="14"/>
        </w:rPr>
        <w:t xml:space="preserve"> (</w:t>
      </w:r>
      <w:r w:rsidR="00BA58AA">
        <w:rPr>
          <w:rFonts w:ascii="Times New Roman" w:hAnsi="Times New Roman" w:cs="Times New Roman"/>
          <w:sz w:val="14"/>
          <w:szCs w:val="14"/>
        </w:rPr>
        <w:t>Есть наименование контрагента, референс, наименование валюты</w:t>
      </w:r>
      <w:r w:rsidR="00710E3F">
        <w:rPr>
          <w:rFonts w:ascii="Times New Roman" w:hAnsi="Times New Roman" w:cs="Times New Roman"/>
          <w:sz w:val="14"/>
          <w:szCs w:val="14"/>
        </w:rPr>
        <w:t xml:space="preserve"> только там, где есть входящий счет от перевозчика</w:t>
      </w:r>
      <w:r w:rsidR="00BA58AA">
        <w:rPr>
          <w:rFonts w:ascii="Times New Roman" w:hAnsi="Times New Roman" w:cs="Times New Roman"/>
          <w:sz w:val="14"/>
          <w:szCs w:val="14"/>
        </w:rPr>
        <w:t xml:space="preserve">, нет </w:t>
      </w:r>
      <w:r w:rsidR="00EA7FAD">
        <w:rPr>
          <w:rFonts w:ascii="Times New Roman" w:hAnsi="Times New Roman" w:cs="Times New Roman"/>
          <w:sz w:val="14"/>
          <w:szCs w:val="14"/>
        </w:rPr>
        <w:t xml:space="preserve">валютной суммы </w:t>
      </w:r>
      <w:r w:rsidR="00710E3F">
        <w:rPr>
          <w:rFonts w:ascii="Times New Roman" w:hAnsi="Times New Roman" w:cs="Times New Roman"/>
          <w:sz w:val="14"/>
          <w:szCs w:val="14"/>
        </w:rPr>
        <w:t xml:space="preserve"> по расходам</w:t>
      </w:r>
      <w:r w:rsidR="00BA58AA">
        <w:rPr>
          <w:rFonts w:ascii="Times New Roman" w:hAnsi="Times New Roman" w:cs="Times New Roman"/>
          <w:sz w:val="14"/>
          <w:szCs w:val="14"/>
        </w:rPr>
        <w:t>)</w:t>
      </w:r>
      <w:r>
        <w:rPr>
          <w:rFonts w:ascii="Times New Roman" w:hAnsi="Times New Roman" w:cs="Times New Roman"/>
          <w:sz w:val="14"/>
          <w:szCs w:val="14"/>
        </w:rPr>
        <w:t>:</w:t>
      </w:r>
    </w:p>
    <w:p w:rsidR="00660A3C" w:rsidRDefault="00BA58AA">
      <w:pPr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noProof/>
          <w:sz w:val="14"/>
          <w:szCs w:val="14"/>
          <w:lang w:eastAsia="ru-RU"/>
        </w:rPr>
        <w:drawing>
          <wp:inline distT="0" distB="0" distL="0" distR="0">
            <wp:extent cx="2828925" cy="1368132"/>
            <wp:effectExtent l="0" t="0" r="0" b="381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689" cy="1369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58AA" w:rsidRDefault="00BA58AA">
      <w:pPr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lastRenderedPageBreak/>
        <w:t>Настройки:</w:t>
      </w:r>
    </w:p>
    <w:p w:rsidR="00BA58AA" w:rsidRDefault="00710E3F">
      <w:pPr>
        <w:rPr>
          <w:rFonts w:ascii="Times New Roman" w:hAnsi="Times New Roman" w:cs="Times New Roman"/>
          <w:sz w:val="14"/>
          <w:szCs w:val="14"/>
          <w:lang w:val="en-US"/>
        </w:rPr>
      </w:pPr>
      <w:r>
        <w:rPr>
          <w:rFonts w:ascii="Times New Roman" w:hAnsi="Times New Roman" w:cs="Times New Roman"/>
          <w:noProof/>
          <w:sz w:val="14"/>
          <w:szCs w:val="14"/>
          <w:lang w:eastAsia="ru-RU"/>
        </w:rPr>
        <w:drawing>
          <wp:inline distT="0" distB="0" distL="0" distR="0">
            <wp:extent cx="3394710" cy="1418002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6529" cy="1418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E3F" w:rsidRDefault="00710E3F">
      <w:pPr>
        <w:rPr>
          <w:rFonts w:ascii="Times New Roman" w:hAnsi="Times New Roman" w:cs="Times New Roman"/>
          <w:sz w:val="14"/>
          <w:szCs w:val="14"/>
          <w:lang w:val="en-US"/>
        </w:rPr>
      </w:pPr>
    </w:p>
    <w:p w:rsidR="00710E3F" w:rsidRDefault="00710E3F">
      <w:pPr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Карточка счета 76.11 в 1С8</w:t>
      </w:r>
      <w:r w:rsidR="004155EB" w:rsidRPr="004155EB">
        <w:rPr>
          <w:rFonts w:ascii="Times New Roman" w:hAnsi="Times New Roman" w:cs="Times New Roman"/>
          <w:sz w:val="14"/>
          <w:szCs w:val="14"/>
        </w:rPr>
        <w:t xml:space="preserve"> (</w:t>
      </w:r>
      <w:r w:rsidR="004155EB">
        <w:rPr>
          <w:rFonts w:ascii="Times New Roman" w:hAnsi="Times New Roman" w:cs="Times New Roman"/>
          <w:sz w:val="14"/>
          <w:szCs w:val="14"/>
        </w:rPr>
        <w:t>нет наименования валюты, нет валютной суммы)</w:t>
      </w:r>
      <w:r>
        <w:rPr>
          <w:rFonts w:ascii="Times New Roman" w:hAnsi="Times New Roman" w:cs="Times New Roman"/>
          <w:sz w:val="14"/>
          <w:szCs w:val="14"/>
        </w:rPr>
        <w:t>:</w:t>
      </w:r>
    </w:p>
    <w:p w:rsidR="00710E3F" w:rsidRDefault="00710E3F">
      <w:pPr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noProof/>
          <w:sz w:val="14"/>
          <w:szCs w:val="14"/>
          <w:lang w:eastAsia="ru-RU"/>
        </w:rPr>
        <w:drawing>
          <wp:inline distT="0" distB="0" distL="0" distR="0">
            <wp:extent cx="3760470" cy="1574403"/>
            <wp:effectExtent l="0" t="0" r="0" b="698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0470" cy="1574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568" w:rsidRDefault="00AE7568">
      <w:pPr>
        <w:rPr>
          <w:rFonts w:ascii="Times New Roman" w:hAnsi="Times New Roman" w:cs="Times New Roman"/>
          <w:sz w:val="14"/>
          <w:szCs w:val="14"/>
          <w:lang w:val="en-US"/>
        </w:rPr>
      </w:pPr>
      <w:r>
        <w:rPr>
          <w:rFonts w:ascii="Times New Roman" w:hAnsi="Times New Roman" w:cs="Times New Roman"/>
          <w:noProof/>
          <w:sz w:val="14"/>
          <w:szCs w:val="14"/>
          <w:lang w:eastAsia="ru-RU"/>
        </w:rPr>
        <w:drawing>
          <wp:inline distT="0" distB="0" distL="0" distR="0">
            <wp:extent cx="3973978" cy="1183005"/>
            <wp:effectExtent l="0" t="0" r="762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3978" cy="118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58A" w:rsidRDefault="00994782">
      <w:pPr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В последней карточки счета 76.11 в колонке Аналитика </w:t>
      </w:r>
      <w:proofErr w:type="spellStart"/>
      <w:r>
        <w:rPr>
          <w:rFonts w:ascii="Times New Roman" w:hAnsi="Times New Roman" w:cs="Times New Roman"/>
          <w:sz w:val="14"/>
          <w:szCs w:val="14"/>
        </w:rPr>
        <w:t>Кт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, под </w:t>
      </w:r>
      <w:proofErr w:type="spellStart"/>
      <w:r>
        <w:rPr>
          <w:rFonts w:ascii="Times New Roman" w:hAnsi="Times New Roman" w:cs="Times New Roman"/>
          <w:sz w:val="14"/>
          <w:szCs w:val="14"/>
        </w:rPr>
        <w:t>референсом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видно наименование контрагента, пока оно отображается </w:t>
      </w:r>
      <w:proofErr w:type="gramStart"/>
      <w:r>
        <w:rPr>
          <w:rFonts w:ascii="Times New Roman" w:hAnsi="Times New Roman" w:cs="Times New Roman"/>
          <w:sz w:val="14"/>
          <w:szCs w:val="14"/>
        </w:rPr>
        <w:t>благодаря</w:t>
      </w:r>
      <w:proofErr w:type="gramEnd"/>
      <w:r>
        <w:rPr>
          <w:rFonts w:ascii="Times New Roman" w:hAnsi="Times New Roman" w:cs="Times New Roman"/>
          <w:sz w:val="14"/>
          <w:szCs w:val="14"/>
        </w:rPr>
        <w:t xml:space="preserve"> ручной корректировки документа реализация тов. и </w:t>
      </w:r>
      <w:proofErr w:type="spellStart"/>
      <w:r>
        <w:rPr>
          <w:rFonts w:ascii="Times New Roman" w:hAnsi="Times New Roman" w:cs="Times New Roman"/>
          <w:sz w:val="14"/>
          <w:szCs w:val="14"/>
        </w:rPr>
        <w:t>усл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. </w:t>
      </w:r>
      <w:proofErr w:type="gramStart"/>
      <w:r>
        <w:rPr>
          <w:rFonts w:ascii="Times New Roman" w:hAnsi="Times New Roman" w:cs="Times New Roman"/>
          <w:sz w:val="14"/>
          <w:szCs w:val="14"/>
        </w:rPr>
        <w:t>Возможно</w:t>
      </w:r>
      <w:proofErr w:type="gramEnd"/>
      <w:r>
        <w:rPr>
          <w:rFonts w:ascii="Times New Roman" w:hAnsi="Times New Roman" w:cs="Times New Roman"/>
          <w:sz w:val="14"/>
          <w:szCs w:val="14"/>
        </w:rPr>
        <w:t xml:space="preserve"> ли решить данную проблему иначе? Это также помогает увидеть разбивку </w:t>
      </w:r>
      <w:proofErr w:type="spellStart"/>
      <w:r>
        <w:rPr>
          <w:rFonts w:ascii="Times New Roman" w:hAnsi="Times New Roman" w:cs="Times New Roman"/>
          <w:sz w:val="14"/>
          <w:szCs w:val="14"/>
        </w:rPr>
        <w:t>референсов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по клиентам.</w:t>
      </w:r>
    </w:p>
    <w:p w:rsidR="0071285A" w:rsidRPr="00FF358A" w:rsidRDefault="0071285A">
      <w:pPr>
        <w:rPr>
          <w:rFonts w:ascii="Times New Roman" w:hAnsi="Times New Roman" w:cs="Times New Roman"/>
          <w:sz w:val="14"/>
          <w:szCs w:val="14"/>
        </w:rPr>
      </w:pPr>
      <w:proofErr w:type="gramStart"/>
      <w:r>
        <w:rPr>
          <w:rFonts w:ascii="Times New Roman" w:hAnsi="Times New Roman" w:cs="Times New Roman"/>
          <w:sz w:val="14"/>
          <w:szCs w:val="14"/>
        </w:rPr>
        <w:t>Возможно</w:t>
      </w:r>
      <w:proofErr w:type="gramEnd"/>
      <w:r>
        <w:rPr>
          <w:rFonts w:ascii="Times New Roman" w:hAnsi="Times New Roman" w:cs="Times New Roman"/>
          <w:sz w:val="14"/>
          <w:szCs w:val="14"/>
        </w:rPr>
        <w:t xml:space="preserve"> ли как-то ускорить работу программы 1С8? Очень медленно</w:t>
      </w:r>
      <w:r w:rsidR="001F53AB">
        <w:rPr>
          <w:rFonts w:ascii="Times New Roman" w:hAnsi="Times New Roman" w:cs="Times New Roman"/>
          <w:sz w:val="14"/>
          <w:szCs w:val="14"/>
          <w:lang w:val="en-US"/>
        </w:rPr>
        <w:t xml:space="preserve"> </w:t>
      </w:r>
      <w:r w:rsidR="001F53AB">
        <w:rPr>
          <w:rFonts w:ascii="Times New Roman" w:hAnsi="Times New Roman" w:cs="Times New Roman"/>
          <w:sz w:val="14"/>
          <w:szCs w:val="14"/>
        </w:rPr>
        <w:t>по сравнению с 1С7.7</w:t>
      </w:r>
      <w:bookmarkStart w:id="0" w:name="_GoBack"/>
      <w:bookmarkEnd w:id="0"/>
      <w:r>
        <w:rPr>
          <w:rFonts w:ascii="Times New Roman" w:hAnsi="Times New Roman" w:cs="Times New Roman"/>
          <w:sz w:val="14"/>
          <w:szCs w:val="14"/>
        </w:rPr>
        <w:t>.</w:t>
      </w:r>
    </w:p>
    <w:sectPr w:rsidR="0071285A" w:rsidRPr="00FF3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EC0"/>
    <w:rsid w:val="00062D42"/>
    <w:rsid w:val="000B4EC0"/>
    <w:rsid w:val="001F53AB"/>
    <w:rsid w:val="0024390B"/>
    <w:rsid w:val="002E0167"/>
    <w:rsid w:val="0032730D"/>
    <w:rsid w:val="004155EB"/>
    <w:rsid w:val="004F400A"/>
    <w:rsid w:val="00660A3C"/>
    <w:rsid w:val="00710E3F"/>
    <w:rsid w:val="0071285A"/>
    <w:rsid w:val="008352C1"/>
    <w:rsid w:val="00994782"/>
    <w:rsid w:val="00A50D70"/>
    <w:rsid w:val="00AE7568"/>
    <w:rsid w:val="00B352EF"/>
    <w:rsid w:val="00BA58AA"/>
    <w:rsid w:val="00D05DDF"/>
    <w:rsid w:val="00E05212"/>
    <w:rsid w:val="00EA7FAD"/>
    <w:rsid w:val="00EB6359"/>
    <w:rsid w:val="00FF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0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0D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0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0D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TLRU - Viktoria Pavlova</dc:creator>
  <cp:keywords/>
  <dc:description/>
  <cp:lastModifiedBy>TLRU - Viktoria Pavlova</cp:lastModifiedBy>
  <cp:revision>20</cp:revision>
  <dcterms:created xsi:type="dcterms:W3CDTF">2014-12-23T13:15:00Z</dcterms:created>
  <dcterms:modified xsi:type="dcterms:W3CDTF">2014-12-23T15:12:00Z</dcterms:modified>
</cp:coreProperties>
</file>