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3863C" w14:textId="77777777" w:rsidR="007E76EC" w:rsidRPr="00722AA9" w:rsidRDefault="007E76EC" w:rsidP="00093D6D">
      <w:pPr>
        <w:pStyle w:val="af"/>
        <w:spacing w:line="276" w:lineRule="auto"/>
        <w:rPr>
          <w:b/>
          <w:sz w:val="24"/>
        </w:rPr>
      </w:pPr>
      <w:r w:rsidRPr="00722AA9">
        <w:rPr>
          <w:b/>
          <w:sz w:val="24"/>
        </w:rPr>
        <w:t>Приложение №1</w:t>
      </w:r>
    </w:p>
    <w:p w14:paraId="0E918E8E" w14:textId="77777777" w:rsidR="007E76EC" w:rsidRPr="00722AA9" w:rsidRDefault="007E76EC" w:rsidP="00093D6D">
      <w:pPr>
        <w:pStyle w:val="af"/>
        <w:spacing w:line="276" w:lineRule="auto"/>
        <w:rPr>
          <w:b/>
          <w:sz w:val="24"/>
        </w:rPr>
      </w:pPr>
      <w:r w:rsidRPr="00722AA9">
        <w:rPr>
          <w:b/>
          <w:sz w:val="24"/>
        </w:rPr>
        <w:t xml:space="preserve">к Договору № </w:t>
      </w:r>
      <w:r w:rsidR="00DB2A0B" w:rsidRPr="00722AA9">
        <w:rPr>
          <w:b/>
          <w:sz w:val="24"/>
        </w:rPr>
        <w:t>________</w:t>
      </w:r>
      <w:r w:rsidRPr="00722AA9">
        <w:rPr>
          <w:b/>
          <w:sz w:val="24"/>
        </w:rPr>
        <w:tab/>
      </w:r>
      <w:r w:rsidRPr="00722AA9">
        <w:rPr>
          <w:b/>
          <w:sz w:val="24"/>
        </w:rPr>
        <w:tab/>
      </w:r>
      <w:r w:rsidRPr="00722AA9">
        <w:rPr>
          <w:b/>
          <w:sz w:val="24"/>
        </w:rPr>
        <w:tab/>
      </w:r>
      <w:r w:rsidRPr="00722AA9">
        <w:rPr>
          <w:b/>
          <w:sz w:val="24"/>
        </w:rPr>
        <w:tab/>
      </w:r>
      <w:r w:rsidRPr="00722AA9">
        <w:rPr>
          <w:b/>
          <w:sz w:val="24"/>
        </w:rPr>
        <w:tab/>
      </w:r>
      <w:r w:rsidRPr="00722AA9">
        <w:rPr>
          <w:b/>
          <w:sz w:val="24"/>
        </w:rPr>
        <w:tab/>
        <w:t>от ________________ 2015 года</w:t>
      </w:r>
    </w:p>
    <w:p w14:paraId="0116A080" w14:textId="77777777" w:rsidR="007E76EC" w:rsidRPr="00722AA9" w:rsidRDefault="007E76EC" w:rsidP="00093D6D">
      <w:pPr>
        <w:spacing w:after="0"/>
      </w:pPr>
    </w:p>
    <w:p w14:paraId="5C1809D8" w14:textId="77777777" w:rsidR="007E76EC" w:rsidRPr="00722AA9" w:rsidRDefault="007E76EC" w:rsidP="00093D6D">
      <w:pPr>
        <w:pStyle w:val="a8"/>
        <w:spacing w:line="276" w:lineRule="auto"/>
      </w:pPr>
      <w:r w:rsidRPr="00722AA9">
        <w:t>Задание на работы</w:t>
      </w:r>
    </w:p>
    <w:p w14:paraId="213E77EB" w14:textId="77777777" w:rsidR="007E76EC" w:rsidRPr="00722AA9" w:rsidRDefault="007E76EC" w:rsidP="00093D6D">
      <w:pPr>
        <w:jc w:val="center"/>
        <w:rPr>
          <w:rStyle w:val="af5"/>
        </w:rPr>
      </w:pPr>
      <w:r w:rsidRPr="00722AA9">
        <w:rPr>
          <w:rStyle w:val="af5"/>
        </w:rPr>
        <w:t>по разработке автоматизированного модуля загрузки-выгрузки внеоборотных активов</w:t>
      </w:r>
    </w:p>
    <w:p w14:paraId="748B2625" w14:textId="77777777" w:rsidR="007E76EC" w:rsidRPr="00722AA9" w:rsidRDefault="007E76EC" w:rsidP="00093D6D">
      <w:pPr>
        <w:pStyle w:val="1"/>
        <w:numPr>
          <w:ilvl w:val="0"/>
          <w:numId w:val="3"/>
        </w:numPr>
        <w:jc w:val="left"/>
      </w:pPr>
      <w:r w:rsidRPr="00722AA9">
        <w:t>Общие сведения</w:t>
      </w:r>
    </w:p>
    <w:p w14:paraId="194346FD" w14:textId="77777777" w:rsidR="007E76EC" w:rsidRPr="00722AA9" w:rsidRDefault="007E76EC" w:rsidP="00093D6D">
      <w:pPr>
        <w:pStyle w:val="II"/>
      </w:pPr>
      <w:r w:rsidRPr="00722AA9">
        <w:t>Термины и сокращения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20" w:firstRow="1" w:lastRow="0" w:firstColumn="0" w:lastColumn="0" w:noHBand="1" w:noVBand="1"/>
      </w:tblPr>
      <w:tblGrid>
        <w:gridCol w:w="713"/>
        <w:gridCol w:w="1686"/>
        <w:gridCol w:w="7455"/>
      </w:tblGrid>
      <w:tr w:rsidR="007E76EC" w:rsidRPr="00722AA9" w:rsidDel="005114F5" w14:paraId="6CA906EE" w14:textId="77777777" w:rsidTr="00B4137F">
        <w:trPr>
          <w:trHeight w:val="528"/>
        </w:trPr>
        <w:tc>
          <w:tcPr>
            <w:tcW w:w="71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50720F7" w14:textId="77777777" w:rsidR="007E76EC" w:rsidRPr="00722AA9" w:rsidRDefault="007E76EC" w:rsidP="00093D6D">
            <w:pPr>
              <w:spacing w:after="0"/>
              <w:jc w:val="center"/>
              <w:rPr>
                <w:b/>
                <w:bCs/>
                <w:sz w:val="28"/>
              </w:rPr>
            </w:pPr>
            <w:r w:rsidRPr="00722AA9">
              <w:rPr>
                <w:b/>
                <w:bCs/>
              </w:rPr>
              <w:t>№</w:t>
            </w:r>
          </w:p>
        </w:tc>
        <w:tc>
          <w:tcPr>
            <w:tcW w:w="168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D888164" w14:textId="77777777" w:rsidR="007E76EC" w:rsidRPr="00722AA9" w:rsidRDefault="007E76EC" w:rsidP="00093D6D">
            <w:pPr>
              <w:spacing w:after="0"/>
              <w:jc w:val="center"/>
              <w:rPr>
                <w:b/>
                <w:bCs/>
                <w:sz w:val="28"/>
              </w:rPr>
            </w:pPr>
            <w:r w:rsidRPr="00722AA9">
              <w:rPr>
                <w:b/>
                <w:bCs/>
                <w:sz w:val="28"/>
              </w:rPr>
              <w:t>Термин</w:t>
            </w:r>
          </w:p>
        </w:tc>
        <w:tc>
          <w:tcPr>
            <w:tcW w:w="74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8D8B51E" w14:textId="77777777" w:rsidR="007E76EC" w:rsidRPr="00722AA9" w:rsidRDefault="007E76EC" w:rsidP="00093D6D">
            <w:pPr>
              <w:spacing w:after="0"/>
              <w:jc w:val="center"/>
              <w:rPr>
                <w:b/>
                <w:bCs/>
                <w:sz w:val="28"/>
              </w:rPr>
            </w:pPr>
            <w:r w:rsidRPr="00722AA9">
              <w:rPr>
                <w:b/>
                <w:bCs/>
                <w:sz w:val="28"/>
              </w:rPr>
              <w:t>Расшифровка</w:t>
            </w:r>
          </w:p>
        </w:tc>
      </w:tr>
      <w:tr w:rsidR="007E76EC" w:rsidRPr="00722AA9" w:rsidDel="005114F5" w14:paraId="1C709D46" w14:textId="77777777" w:rsidTr="00B4137F">
        <w:trPr>
          <w:trHeight w:val="287"/>
        </w:trPr>
        <w:tc>
          <w:tcPr>
            <w:tcW w:w="713" w:type="dxa"/>
            <w:shd w:val="clear" w:color="auto" w:fill="auto"/>
            <w:vAlign w:val="center"/>
          </w:tcPr>
          <w:p w14:paraId="2B7BB9CB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1.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49378C9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МСФО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688DA144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Международные стандарты финансовой отчетности</w:t>
            </w:r>
          </w:p>
        </w:tc>
      </w:tr>
      <w:tr w:rsidR="007E76EC" w:rsidRPr="00722AA9" w:rsidDel="005114F5" w14:paraId="5FCFDD30" w14:textId="77777777" w:rsidTr="00B4137F">
        <w:tc>
          <w:tcPr>
            <w:tcW w:w="713" w:type="dxa"/>
            <w:shd w:val="clear" w:color="auto" w:fill="auto"/>
            <w:vAlign w:val="center"/>
          </w:tcPr>
          <w:p w14:paraId="274E4BAA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2.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1B98C4F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КФО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4648541E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Консолидированная финансовая отчетность</w:t>
            </w:r>
          </w:p>
        </w:tc>
      </w:tr>
      <w:tr w:rsidR="007E76EC" w:rsidRPr="00722AA9" w:rsidDel="005114F5" w14:paraId="4540CA77" w14:textId="77777777" w:rsidTr="00B4137F">
        <w:tc>
          <w:tcPr>
            <w:tcW w:w="713" w:type="dxa"/>
            <w:shd w:val="clear" w:color="auto" w:fill="auto"/>
            <w:vAlign w:val="center"/>
          </w:tcPr>
          <w:p w14:paraId="4465668F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3.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11C59EA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ВНА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37B210F1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Внеоборотные активы</w:t>
            </w:r>
          </w:p>
        </w:tc>
      </w:tr>
      <w:tr w:rsidR="007E76EC" w:rsidRPr="00722AA9" w:rsidDel="005114F5" w14:paraId="414EC0A4" w14:textId="77777777" w:rsidTr="00B4137F">
        <w:tc>
          <w:tcPr>
            <w:tcW w:w="713" w:type="dxa"/>
            <w:shd w:val="clear" w:color="auto" w:fill="auto"/>
            <w:vAlign w:val="center"/>
          </w:tcPr>
          <w:p w14:paraId="61A3FF29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4.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B80B01E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АМЗВ ВНА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42F16223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Автоматизированный модуль загрузки-выгрузки внеоборотных активов</w:t>
            </w:r>
          </w:p>
        </w:tc>
      </w:tr>
      <w:tr w:rsidR="007E76EC" w:rsidRPr="00722AA9" w:rsidDel="005114F5" w14:paraId="62495FFF" w14:textId="77777777" w:rsidTr="00B4137F">
        <w:tc>
          <w:tcPr>
            <w:tcW w:w="713" w:type="dxa"/>
            <w:shd w:val="clear" w:color="auto" w:fill="auto"/>
            <w:vAlign w:val="center"/>
          </w:tcPr>
          <w:p w14:paraId="05412AF3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5.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01957D0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НЗС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574A8E7E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Незавершённое строительство</w:t>
            </w:r>
          </w:p>
        </w:tc>
      </w:tr>
      <w:tr w:rsidR="007E76EC" w:rsidRPr="00722AA9" w:rsidDel="005114F5" w14:paraId="10C7A1B9" w14:textId="77777777" w:rsidTr="00B4137F">
        <w:tc>
          <w:tcPr>
            <w:tcW w:w="713" w:type="dxa"/>
            <w:shd w:val="clear" w:color="auto" w:fill="auto"/>
            <w:vAlign w:val="center"/>
          </w:tcPr>
          <w:p w14:paraId="33F4ACE1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6.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C98F526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НМА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2301A29A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Нематериальные активы</w:t>
            </w:r>
          </w:p>
        </w:tc>
      </w:tr>
      <w:tr w:rsidR="007E76EC" w:rsidRPr="00722AA9" w:rsidDel="005114F5" w14:paraId="4344E959" w14:textId="77777777" w:rsidTr="00B4137F">
        <w:tc>
          <w:tcPr>
            <w:tcW w:w="713" w:type="dxa"/>
            <w:shd w:val="clear" w:color="auto" w:fill="auto"/>
            <w:vAlign w:val="center"/>
          </w:tcPr>
          <w:p w14:paraId="5593FD63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7.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96CAE3C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РСБУ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49650385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Российские стандарты бухгалтерского учёта</w:t>
            </w:r>
          </w:p>
        </w:tc>
      </w:tr>
      <w:tr w:rsidR="007E76EC" w:rsidRPr="00722AA9" w:rsidDel="005114F5" w14:paraId="7FCA0089" w14:textId="77777777" w:rsidTr="00B4137F">
        <w:tc>
          <w:tcPr>
            <w:tcW w:w="713" w:type="dxa"/>
            <w:shd w:val="clear" w:color="auto" w:fill="auto"/>
            <w:vAlign w:val="center"/>
          </w:tcPr>
          <w:p w14:paraId="45B8C19D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8.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BE88C69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ОС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035F72F6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Основные средства</w:t>
            </w:r>
          </w:p>
        </w:tc>
      </w:tr>
      <w:tr w:rsidR="007E76EC" w:rsidRPr="00722AA9" w:rsidDel="005114F5" w14:paraId="1373C4DF" w14:textId="77777777" w:rsidTr="00B4137F">
        <w:tc>
          <w:tcPr>
            <w:tcW w:w="713" w:type="dxa"/>
            <w:shd w:val="clear" w:color="auto" w:fill="auto"/>
            <w:vAlign w:val="center"/>
          </w:tcPr>
          <w:p w14:paraId="03837851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9.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5AB684E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ФСД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7BCD70F8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Формы сбора данных</w:t>
            </w:r>
          </w:p>
        </w:tc>
      </w:tr>
      <w:tr w:rsidR="007E76EC" w:rsidRPr="00722AA9" w:rsidDel="005114F5" w14:paraId="49D9CF6A" w14:textId="77777777" w:rsidTr="00B4137F">
        <w:tc>
          <w:tcPr>
            <w:tcW w:w="713" w:type="dxa"/>
            <w:shd w:val="clear" w:color="auto" w:fill="auto"/>
            <w:vAlign w:val="center"/>
          </w:tcPr>
          <w:p w14:paraId="5B544C58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10.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C01A1B0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РБП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75A4AEFB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Расходы будущих периодов</w:t>
            </w:r>
          </w:p>
        </w:tc>
      </w:tr>
      <w:tr w:rsidR="007E76EC" w:rsidRPr="00722AA9" w:rsidDel="005114F5" w14:paraId="1C62C173" w14:textId="77777777" w:rsidTr="00B4137F">
        <w:tc>
          <w:tcPr>
            <w:tcW w:w="713" w:type="dxa"/>
            <w:shd w:val="clear" w:color="auto" w:fill="auto"/>
            <w:vAlign w:val="center"/>
          </w:tcPr>
          <w:p w14:paraId="43F6F5A4" w14:textId="77777777" w:rsidR="007E76EC" w:rsidRPr="00722AA9" w:rsidRDefault="001C464F" w:rsidP="00093D6D">
            <w:pPr>
              <w:spacing w:after="0"/>
              <w:jc w:val="center"/>
            </w:pPr>
            <w:r w:rsidRPr="00722AA9">
              <w:t>11</w:t>
            </w:r>
            <w:r w:rsidR="007E76EC" w:rsidRPr="00722AA9"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43A7023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Предприятия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00ECED93" w14:textId="34293709" w:rsidR="007E76EC" w:rsidRPr="00722AA9" w:rsidRDefault="007E76EC" w:rsidP="00646FED">
            <w:pPr>
              <w:spacing w:after="0"/>
              <w:jc w:val="left"/>
            </w:pPr>
            <w:r w:rsidRPr="00722AA9">
              <w:t xml:space="preserve">Предприятия, входящие в Холдинги </w:t>
            </w:r>
          </w:p>
        </w:tc>
      </w:tr>
      <w:tr w:rsidR="007E76EC" w:rsidRPr="00722AA9" w:rsidDel="005114F5" w14:paraId="558C59D5" w14:textId="77777777" w:rsidTr="00B4137F">
        <w:tc>
          <w:tcPr>
            <w:tcW w:w="713" w:type="dxa"/>
            <w:shd w:val="clear" w:color="auto" w:fill="auto"/>
            <w:vAlign w:val="center"/>
          </w:tcPr>
          <w:p w14:paraId="13A4103A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1</w:t>
            </w:r>
            <w:r w:rsidR="001C464F" w:rsidRPr="00722AA9">
              <w:t>2</w:t>
            </w:r>
            <w:r w:rsidRPr="00722AA9"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80F4FEF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Холдинги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1E7A5144" w14:textId="6542DA89" w:rsidR="007E76EC" w:rsidRPr="00722AA9" w:rsidRDefault="00646FED" w:rsidP="00646FED">
            <w:pPr>
              <w:spacing w:after="0"/>
              <w:jc w:val="center"/>
            </w:pPr>
            <w:r>
              <w:t>-</w:t>
            </w:r>
          </w:p>
        </w:tc>
      </w:tr>
      <w:tr w:rsidR="007E76EC" w:rsidRPr="00722AA9" w:rsidDel="005114F5" w14:paraId="3FBA0D6D" w14:textId="77777777" w:rsidTr="00B4137F">
        <w:tc>
          <w:tcPr>
            <w:tcW w:w="713" w:type="dxa"/>
            <w:shd w:val="clear" w:color="auto" w:fill="auto"/>
            <w:vAlign w:val="center"/>
          </w:tcPr>
          <w:p w14:paraId="045F2473" w14:textId="77777777" w:rsidR="007E76EC" w:rsidRPr="00722AA9" w:rsidRDefault="007E76EC" w:rsidP="00093D6D">
            <w:pPr>
              <w:spacing w:after="0"/>
              <w:jc w:val="center"/>
            </w:pPr>
            <w:r w:rsidRPr="00722AA9">
              <w:t>1</w:t>
            </w:r>
            <w:r w:rsidR="001C464F" w:rsidRPr="00722AA9">
              <w:t>3</w:t>
            </w:r>
            <w:r w:rsidRPr="00722AA9"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1060653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АСКО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6F2D80FB" w14:textId="77777777" w:rsidR="007E76EC" w:rsidRPr="00722AA9" w:rsidRDefault="007E76EC" w:rsidP="00093D6D">
            <w:pPr>
              <w:spacing w:after="0"/>
              <w:jc w:val="left"/>
            </w:pPr>
            <w:r w:rsidRPr="00722AA9">
              <w:t>Автоматизированная Система Консолидированной Отчетности - программный продукт на основе типовой конфигурации «1С</w:t>
            </w:r>
            <w:proofErr w:type="gramStart"/>
            <w:r w:rsidRPr="00722AA9">
              <w:t>:К</w:t>
            </w:r>
            <w:proofErr w:type="gramEnd"/>
            <w:r w:rsidRPr="00722AA9">
              <w:t>онсолидация 8 ПРОФ» для формирования консолидированной финансовой отчетности по МСФО</w:t>
            </w:r>
          </w:p>
        </w:tc>
      </w:tr>
    </w:tbl>
    <w:p w14:paraId="5FA1EC55" w14:textId="77777777" w:rsidR="007E76EC" w:rsidRPr="00722AA9" w:rsidRDefault="007E76EC" w:rsidP="00093D6D"/>
    <w:p w14:paraId="61F45BA2" w14:textId="77777777" w:rsidR="007E76EC" w:rsidRPr="00722AA9" w:rsidRDefault="007E76EC" w:rsidP="00093D6D">
      <w:pPr>
        <w:pStyle w:val="II"/>
      </w:pPr>
      <w:r w:rsidRPr="00722AA9">
        <w:br w:type="page"/>
      </w:r>
      <w:r w:rsidRPr="00722AA9">
        <w:lastRenderedPageBreak/>
        <w:t xml:space="preserve"> Введение</w:t>
      </w:r>
    </w:p>
    <w:p w14:paraId="766C3F1F" w14:textId="77777777" w:rsidR="007E76EC" w:rsidRPr="00722AA9" w:rsidRDefault="007E76EC" w:rsidP="00093D6D">
      <w:r w:rsidRPr="00722AA9">
        <w:t xml:space="preserve">В рамках выполнения работ по подготовке отчетности по МСФО регламентировано предоставление расшифровок о </w:t>
      </w:r>
      <w:proofErr w:type="spellStart"/>
      <w:r w:rsidRPr="00722AA9">
        <w:t>пообъектном</w:t>
      </w:r>
      <w:proofErr w:type="spellEnd"/>
      <w:r w:rsidRPr="00722AA9">
        <w:t xml:space="preserve"> учете </w:t>
      </w:r>
      <w:proofErr w:type="spellStart"/>
      <w:r w:rsidRPr="00722AA9">
        <w:t>внеоборотных</w:t>
      </w:r>
      <w:proofErr w:type="spellEnd"/>
      <w:r w:rsidRPr="00722AA9">
        <w:t xml:space="preserve"> активов (ВНА) Предприятия. Сбор информации об объектах ВНА осуществляется следующим способом:</w:t>
      </w:r>
    </w:p>
    <w:p w14:paraId="31BE9055" w14:textId="638A519C" w:rsidR="007E76EC" w:rsidRPr="00722AA9" w:rsidRDefault="007E76EC" w:rsidP="00093D6D">
      <w:pPr>
        <w:pStyle w:val="a"/>
        <w:numPr>
          <w:ilvl w:val="0"/>
          <w:numId w:val="2"/>
        </w:numPr>
        <w:spacing w:after="0"/>
      </w:pPr>
      <w:r w:rsidRPr="00722AA9">
        <w:t>Направлени</w:t>
      </w:r>
      <w:r w:rsidR="006E06F3" w:rsidRPr="00722AA9">
        <w:t>я</w:t>
      </w:r>
      <w:r w:rsidRPr="00722AA9">
        <w:t xml:space="preserve"> в адрес Холдингов и Предприятий форм сбора данных (ФСД) в формате MS Excel;</w:t>
      </w:r>
    </w:p>
    <w:p w14:paraId="76B3E152" w14:textId="77777777" w:rsidR="007E76EC" w:rsidRPr="00722AA9" w:rsidRDefault="007E76EC" w:rsidP="00093D6D">
      <w:pPr>
        <w:pStyle w:val="a"/>
        <w:numPr>
          <w:ilvl w:val="0"/>
          <w:numId w:val="2"/>
        </w:numPr>
        <w:spacing w:after="0"/>
      </w:pPr>
      <w:r w:rsidRPr="00722AA9">
        <w:t>Сотрудники Предприятий заполняют ФСД данными РСБУ;</w:t>
      </w:r>
    </w:p>
    <w:p w14:paraId="6DD7FBD3" w14:textId="1D5DB244" w:rsidR="007E76EC" w:rsidRPr="00722AA9" w:rsidRDefault="007E76EC" w:rsidP="00093D6D">
      <w:pPr>
        <w:pStyle w:val="a"/>
        <w:numPr>
          <w:ilvl w:val="0"/>
          <w:numId w:val="2"/>
        </w:numPr>
        <w:spacing w:after="0"/>
      </w:pPr>
      <w:r w:rsidRPr="00722AA9">
        <w:t>Обратного направлени</w:t>
      </w:r>
      <w:r w:rsidR="006E06F3" w:rsidRPr="00722AA9">
        <w:t>я</w:t>
      </w:r>
      <w:r w:rsidRPr="00722AA9">
        <w:t xml:space="preserve"> (размещение в файловом хранилище) ФСД, содержащих внесенные Предприятием данные по ВНА;</w:t>
      </w:r>
    </w:p>
    <w:p w14:paraId="11E4C35E" w14:textId="77777777" w:rsidR="007E76EC" w:rsidRPr="00722AA9" w:rsidRDefault="007E76EC" w:rsidP="00093D6D">
      <w:pPr>
        <w:pStyle w:val="a"/>
        <w:numPr>
          <w:ilvl w:val="0"/>
          <w:numId w:val="2"/>
        </w:numPr>
        <w:spacing w:after="0"/>
      </w:pPr>
      <w:r w:rsidRPr="00722AA9">
        <w:t>Проверка ФСД сотрудниками Заказчика:</w:t>
      </w:r>
    </w:p>
    <w:p w14:paraId="1027AE6A" w14:textId="3204DC43" w:rsidR="007E76EC" w:rsidRPr="00722AA9" w:rsidRDefault="007E76EC" w:rsidP="00093D6D">
      <w:pPr>
        <w:pStyle w:val="a"/>
        <w:numPr>
          <w:ilvl w:val="1"/>
          <w:numId w:val="12"/>
        </w:numPr>
      </w:pPr>
      <w:r w:rsidRPr="00722AA9">
        <w:t>В случае отсутствия критических ошибок</w:t>
      </w:r>
      <w:r w:rsidR="006E06F3" w:rsidRPr="00722AA9">
        <w:t xml:space="preserve"> – ошибок, наличие которых в реестре в дальнейшем будет </w:t>
      </w:r>
      <w:proofErr w:type="spellStart"/>
      <w:r w:rsidR="006E06F3" w:rsidRPr="00722AA9">
        <w:t>припятствовать</w:t>
      </w:r>
      <w:proofErr w:type="spellEnd"/>
      <w:r w:rsidR="006E06F3" w:rsidRPr="00722AA9">
        <w:t xml:space="preserve"> получению корректных данных в КФО</w:t>
      </w:r>
      <w:r w:rsidRPr="00722AA9">
        <w:t>, ФСД загружается силами специалистов Заказчика в АСКО;</w:t>
      </w:r>
    </w:p>
    <w:p w14:paraId="5D5AD400" w14:textId="77777777" w:rsidR="007E76EC" w:rsidRPr="00722AA9" w:rsidRDefault="007E76EC" w:rsidP="00093D6D">
      <w:pPr>
        <w:pStyle w:val="a"/>
        <w:numPr>
          <w:ilvl w:val="1"/>
          <w:numId w:val="12"/>
        </w:numPr>
      </w:pPr>
      <w:r w:rsidRPr="00722AA9">
        <w:t>В случае если в ФСД выявлены критические ошибки, файл направляется обратно на Предприятие для устранения расхождений.</w:t>
      </w:r>
    </w:p>
    <w:p w14:paraId="0083E663" w14:textId="77777777" w:rsidR="007E76EC" w:rsidRPr="00722AA9" w:rsidRDefault="007E76EC" w:rsidP="00093D6D">
      <w:pPr>
        <w:rPr>
          <w:rStyle w:val="af5"/>
        </w:rPr>
      </w:pPr>
      <w:r w:rsidRPr="00722AA9">
        <w:rPr>
          <w:rStyle w:val="af5"/>
        </w:rPr>
        <w:t>Особенности</w:t>
      </w:r>
    </w:p>
    <w:p w14:paraId="5F2A0408" w14:textId="77777777" w:rsidR="007E76EC" w:rsidRPr="00722AA9" w:rsidRDefault="007E76EC" w:rsidP="00093D6D">
      <w:pPr>
        <w:pStyle w:val="a"/>
        <w:numPr>
          <w:ilvl w:val="0"/>
          <w:numId w:val="24"/>
        </w:numPr>
        <w:spacing w:after="0"/>
      </w:pPr>
      <w:r w:rsidRPr="00722AA9">
        <w:t xml:space="preserve">Заполнение ФСД находится в зоне ответственности Предприятия. </w:t>
      </w:r>
    </w:p>
    <w:p w14:paraId="69E99D38" w14:textId="77777777" w:rsidR="007E76EC" w:rsidRPr="00722AA9" w:rsidRDefault="007E76EC" w:rsidP="00093D6D">
      <w:pPr>
        <w:pStyle w:val="a"/>
        <w:numPr>
          <w:ilvl w:val="0"/>
          <w:numId w:val="24"/>
        </w:numPr>
        <w:spacing w:after="0"/>
      </w:pPr>
      <w:r w:rsidRPr="00722AA9">
        <w:t>Информация об объектах ВНА хранится в учетной (бухгалтерской) системе Предприятия.</w:t>
      </w:r>
    </w:p>
    <w:p w14:paraId="42414B61" w14:textId="77777777" w:rsidR="007E76EC" w:rsidRPr="00722AA9" w:rsidRDefault="007E76EC" w:rsidP="00093D6D">
      <w:pPr>
        <w:pStyle w:val="a"/>
        <w:numPr>
          <w:ilvl w:val="0"/>
          <w:numId w:val="24"/>
        </w:numPr>
        <w:spacing w:after="0"/>
      </w:pPr>
      <w:r w:rsidRPr="00722AA9">
        <w:t>Типовая Система бухгалтерского учета на базе 1С 8. Ред 2.0/3.0 не содержит полного объема информации, подлежащего заполнению в ФСД.</w:t>
      </w:r>
    </w:p>
    <w:p w14:paraId="5DF5A081" w14:textId="77777777" w:rsidR="007E76EC" w:rsidRPr="00722AA9" w:rsidRDefault="007E76EC" w:rsidP="00093D6D">
      <w:pPr>
        <w:pStyle w:val="II"/>
      </w:pPr>
      <w:r w:rsidRPr="00722AA9">
        <w:t>Периодичность заполнения ФСД</w:t>
      </w:r>
    </w:p>
    <w:p w14:paraId="331B4DA8" w14:textId="77777777" w:rsidR="007E76EC" w:rsidRPr="00722AA9" w:rsidRDefault="007E76EC" w:rsidP="00093D6D">
      <w:r w:rsidRPr="00722AA9">
        <w:t>Составление отчетности по МСФО предполагает ежегодное обязательное заполнение ФСД по ВНА:</w:t>
      </w:r>
    </w:p>
    <w:p w14:paraId="397EE2E0" w14:textId="77777777" w:rsidR="007E76EC" w:rsidRPr="00722AA9" w:rsidRDefault="007E76EC" w:rsidP="00093D6D">
      <w:pPr>
        <w:pStyle w:val="a"/>
        <w:numPr>
          <w:ilvl w:val="0"/>
          <w:numId w:val="25"/>
        </w:numPr>
      </w:pPr>
      <w:r w:rsidRPr="00722AA9">
        <w:t>В первый год применения МСФО ФСД заполняются полной информацией о существующих ВНА;</w:t>
      </w:r>
    </w:p>
    <w:p w14:paraId="53D271BB" w14:textId="5E530258" w:rsidR="007E76EC" w:rsidRPr="00722AA9" w:rsidRDefault="007E76EC" w:rsidP="00093D6D">
      <w:pPr>
        <w:pStyle w:val="a"/>
        <w:numPr>
          <w:ilvl w:val="0"/>
          <w:numId w:val="25"/>
        </w:numPr>
      </w:pPr>
      <w:r w:rsidRPr="00722AA9">
        <w:t xml:space="preserve">В последующие </w:t>
      </w:r>
      <w:proofErr w:type="gramStart"/>
      <w:r w:rsidRPr="00722AA9">
        <w:t>годы</w:t>
      </w:r>
      <w:proofErr w:type="gramEnd"/>
      <w:r w:rsidRPr="00722AA9">
        <w:t xml:space="preserve"> направляемые ФСД содержат остатки предыдущего периода, и Предприятиям необходимо заполнить только</w:t>
      </w:r>
      <w:r w:rsidR="005F52B8" w:rsidRPr="00722AA9">
        <w:t xml:space="preserve"> информацию о движении</w:t>
      </w:r>
      <w:r w:rsidRPr="00722AA9">
        <w:t xml:space="preserve"> объектов ВНА</w:t>
      </w:r>
      <w:r w:rsidR="005F52B8" w:rsidRPr="00722AA9">
        <w:t xml:space="preserve"> в течение отчетного периода</w:t>
      </w:r>
      <w:r w:rsidR="00DE729C" w:rsidRPr="00722AA9">
        <w:t xml:space="preserve">. </w:t>
      </w:r>
    </w:p>
    <w:p w14:paraId="4B620247" w14:textId="77777777" w:rsidR="007E76EC" w:rsidRPr="00722AA9" w:rsidRDefault="007E76EC" w:rsidP="00093D6D">
      <w:pPr>
        <w:pStyle w:val="II"/>
      </w:pPr>
      <w:r w:rsidRPr="00722AA9">
        <w:t>Перечень форм сбора</w:t>
      </w:r>
    </w:p>
    <w:p w14:paraId="09FE347D" w14:textId="77777777" w:rsidR="007E76EC" w:rsidRPr="00722AA9" w:rsidRDefault="007E76EC" w:rsidP="00093D6D">
      <w:r w:rsidRPr="00722AA9">
        <w:t>Специалистам Предприятия необходимо заполнить следующие ФСД:</w:t>
      </w:r>
    </w:p>
    <w:p w14:paraId="20E7DFA8" w14:textId="377CB808" w:rsidR="00D41C75" w:rsidRPr="00722AA9" w:rsidRDefault="007E76EC" w:rsidP="00093D6D">
      <w:pPr>
        <w:pStyle w:val="a"/>
        <w:numPr>
          <w:ilvl w:val="0"/>
          <w:numId w:val="20"/>
        </w:numPr>
      </w:pPr>
      <w:r w:rsidRPr="00722AA9">
        <w:t>ОС и ДВ (основные средства и доходные вложения)</w:t>
      </w:r>
      <w:r w:rsidR="0052454C" w:rsidRPr="00722AA9">
        <w:t xml:space="preserve"> –</w:t>
      </w:r>
      <w:r w:rsidR="00D41C75" w:rsidRPr="00722AA9">
        <w:t xml:space="preserve"> </w:t>
      </w:r>
      <w:r w:rsidR="0052454C" w:rsidRPr="00722AA9">
        <w:t>реестр объектов, учитываемых на счетах РСБУ 01 «Основные средства» и 03 «</w:t>
      </w:r>
      <w:hyperlink r:id="rId14" w:history="1">
        <w:r w:rsidR="0052454C" w:rsidRPr="00722AA9">
          <w:t>Доходные вложения в материальные ценности</w:t>
        </w:r>
      </w:hyperlink>
      <w:r w:rsidR="0052454C" w:rsidRPr="00722AA9">
        <w:t xml:space="preserve">», включающий в себя данные о состоянии объекта, технические характеристики, а также данные о движении первоначальной стоимости и амортизации </w:t>
      </w:r>
      <w:r w:rsidR="0052454C" w:rsidRPr="00722AA9">
        <w:lastRenderedPageBreak/>
        <w:t>за отчетный период</w:t>
      </w:r>
      <w:r w:rsidR="00D41C75" w:rsidRPr="00722AA9">
        <w:t xml:space="preserve">. Реестр ОС и ДВ – документ </w:t>
      </w:r>
      <w:r w:rsidR="00D41C75" w:rsidRPr="00722AA9">
        <w:rPr>
          <w:lang w:val="en-US"/>
        </w:rPr>
        <w:t>MS</w:t>
      </w:r>
      <w:r w:rsidR="00D41C75" w:rsidRPr="00722AA9">
        <w:t xml:space="preserve"> </w:t>
      </w:r>
      <w:r w:rsidR="00D41C75" w:rsidRPr="00722AA9">
        <w:rPr>
          <w:lang w:val="en-US"/>
        </w:rPr>
        <w:t>Excel</w:t>
      </w:r>
      <w:r w:rsidR="00D41C75" w:rsidRPr="00722AA9">
        <w:t>, включающий в себя следующие листы</w:t>
      </w:r>
      <w:r w:rsidR="00B210DF" w:rsidRPr="00722AA9">
        <w:t xml:space="preserve"> (Приложение №</w:t>
      </w:r>
      <w:r w:rsidR="005F52B8" w:rsidRPr="00722AA9">
        <w:t xml:space="preserve"> 2)</w:t>
      </w:r>
      <w:r w:rsidR="00D41C75" w:rsidRPr="00722AA9">
        <w:t>:</w:t>
      </w:r>
    </w:p>
    <w:p w14:paraId="5429815D" w14:textId="5AE44424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>Оглавление;</w:t>
      </w:r>
    </w:p>
    <w:p w14:paraId="682C9B67" w14:textId="0216F35F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>Протокол;</w:t>
      </w:r>
    </w:p>
    <w:p w14:paraId="09EF1C61" w14:textId="45833244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>Инструкция – инструкция по заполнению реестра;</w:t>
      </w:r>
    </w:p>
    <w:p w14:paraId="37B72225" w14:textId="2E9D30D0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 xml:space="preserve">Памятка – описание основных функций </w:t>
      </w:r>
      <w:r w:rsidRPr="00722AA9">
        <w:rPr>
          <w:lang w:val="en-US"/>
        </w:rPr>
        <w:t>MS</w:t>
      </w:r>
      <w:r w:rsidRPr="00722AA9">
        <w:t xml:space="preserve"> </w:t>
      </w:r>
      <w:r w:rsidRPr="00722AA9">
        <w:rPr>
          <w:lang w:val="en-US"/>
        </w:rPr>
        <w:t>Excel</w:t>
      </w:r>
      <w:r w:rsidR="005F52B8" w:rsidRPr="00722AA9">
        <w:t>;</w:t>
      </w:r>
    </w:p>
    <w:p w14:paraId="7AB0F575" w14:textId="5839CAA1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>Информация – данные о Предприятии, предоставляющем реестр;</w:t>
      </w:r>
    </w:p>
    <w:p w14:paraId="410764AC" w14:textId="70FC4F25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>ОС и ДВ – реестр объектов ОС и ДВ</w:t>
      </w:r>
      <w:r w:rsidR="00B210DF" w:rsidRPr="00722AA9">
        <w:t xml:space="preserve"> с встроенной, автоматической процедурой проверки правильности заполнения реестра</w:t>
      </w:r>
      <w:r w:rsidRPr="00722AA9">
        <w:t>;</w:t>
      </w:r>
    </w:p>
    <w:p w14:paraId="3EA11745" w14:textId="3921940F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>Внутр. перемещения – реестр объектов ОС и ДВ, по которым в течение отчетного периода происходили внутренние перемещения (движения внутри счетов РСБУ 01 «Основные средства» и 03 «</w:t>
      </w:r>
      <w:hyperlink r:id="rId15" w:history="1">
        <w:r w:rsidRPr="00722AA9">
          <w:t>Доходные вложения в материальные ценности</w:t>
        </w:r>
      </w:hyperlink>
      <w:r w:rsidRPr="00722AA9">
        <w:t xml:space="preserve">»); </w:t>
      </w:r>
    </w:p>
    <w:p w14:paraId="240A594C" w14:textId="1D5BEF34" w:rsidR="00D41C75" w:rsidRPr="00722AA9" w:rsidRDefault="00D41C75" w:rsidP="00093D6D">
      <w:pPr>
        <w:pStyle w:val="a"/>
        <w:numPr>
          <w:ilvl w:val="0"/>
          <w:numId w:val="22"/>
        </w:numPr>
      </w:pPr>
      <w:r w:rsidRPr="00722AA9">
        <w:t>Сверка – сверка реестра объектов ОС и ДВ с бухгалтерской отчетностью Предприятия;</w:t>
      </w:r>
    </w:p>
    <w:p w14:paraId="783058F4" w14:textId="761C7CB5" w:rsidR="007E76EC" w:rsidRPr="00722AA9" w:rsidRDefault="00D41C75" w:rsidP="00093D6D">
      <w:pPr>
        <w:pStyle w:val="a"/>
        <w:numPr>
          <w:ilvl w:val="0"/>
          <w:numId w:val="22"/>
        </w:numPr>
      </w:pPr>
      <w:r w:rsidRPr="00722AA9">
        <w:t>Справочники</w:t>
      </w:r>
      <w:r w:rsidR="007E76EC" w:rsidRPr="00722AA9">
        <w:t>;</w:t>
      </w:r>
    </w:p>
    <w:p w14:paraId="04233240" w14:textId="12760CF5" w:rsidR="00B210DF" w:rsidRPr="00722AA9" w:rsidRDefault="007E76EC" w:rsidP="00093D6D">
      <w:pPr>
        <w:pStyle w:val="a"/>
        <w:numPr>
          <w:ilvl w:val="0"/>
          <w:numId w:val="20"/>
        </w:numPr>
      </w:pPr>
      <w:r w:rsidRPr="00722AA9">
        <w:t>НЗС (неза</w:t>
      </w:r>
      <w:r w:rsidR="00093D6D" w:rsidRPr="00722AA9">
        <w:t>вершенное</w:t>
      </w:r>
      <w:r w:rsidRPr="00722AA9">
        <w:t xml:space="preserve"> строительство)</w:t>
      </w:r>
      <w:r w:rsidR="0052454C" w:rsidRPr="00722AA9">
        <w:t xml:space="preserve"> –</w:t>
      </w:r>
      <w:r w:rsidR="00D41C75" w:rsidRPr="00722AA9">
        <w:t xml:space="preserve"> </w:t>
      </w:r>
      <w:r w:rsidR="0052454C" w:rsidRPr="00722AA9">
        <w:t>реестр объектов, учитываемых на счетах РСБУ 07 «Оборудование к установке» и 08 «Вложения во внеоборотные активы», включающий в себя данные о состоянии объекта, технические характеристики, а также данные о движении стоимости объектов за период</w:t>
      </w:r>
      <w:r w:rsidR="00B210DF" w:rsidRPr="00722AA9">
        <w:t xml:space="preserve">. Реестр НЗС – документ </w:t>
      </w:r>
      <w:r w:rsidR="00B210DF" w:rsidRPr="00722AA9">
        <w:rPr>
          <w:lang w:val="en-US"/>
        </w:rPr>
        <w:t>MS</w:t>
      </w:r>
      <w:r w:rsidR="00B210DF" w:rsidRPr="00722AA9">
        <w:t xml:space="preserve"> </w:t>
      </w:r>
      <w:r w:rsidR="00B210DF" w:rsidRPr="00722AA9">
        <w:rPr>
          <w:lang w:val="en-US"/>
        </w:rPr>
        <w:t>Excel</w:t>
      </w:r>
      <w:r w:rsidR="00B210DF" w:rsidRPr="00722AA9">
        <w:t>, включающий в себя следующие листы (Приложение №</w:t>
      </w:r>
      <w:r w:rsidR="005F52B8" w:rsidRPr="00722AA9">
        <w:t>3)</w:t>
      </w:r>
      <w:r w:rsidR="00B210DF" w:rsidRPr="00722AA9">
        <w:t>:</w:t>
      </w:r>
    </w:p>
    <w:p w14:paraId="554B8702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Оглавление;</w:t>
      </w:r>
    </w:p>
    <w:p w14:paraId="4D8735B0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Протокол;</w:t>
      </w:r>
    </w:p>
    <w:p w14:paraId="5723723C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Инструкция – инструкция по заполнению реестра;</w:t>
      </w:r>
    </w:p>
    <w:p w14:paraId="05E244B6" w14:textId="5F6654BB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 xml:space="preserve">Памятка – описание основных функций </w:t>
      </w:r>
      <w:r w:rsidRPr="00722AA9">
        <w:rPr>
          <w:lang w:val="en-US"/>
        </w:rPr>
        <w:t>MS</w:t>
      </w:r>
      <w:r w:rsidRPr="00722AA9">
        <w:t xml:space="preserve"> </w:t>
      </w:r>
      <w:r w:rsidRPr="00722AA9">
        <w:rPr>
          <w:lang w:val="en-US"/>
        </w:rPr>
        <w:t>Excel</w:t>
      </w:r>
      <w:r w:rsidR="005F52B8" w:rsidRPr="00722AA9">
        <w:t>;</w:t>
      </w:r>
      <w:r w:rsidRPr="00722AA9">
        <w:t xml:space="preserve"> </w:t>
      </w:r>
    </w:p>
    <w:p w14:paraId="5472B695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Информация – данные о Предприятии, предоставляющем реестр;</w:t>
      </w:r>
    </w:p>
    <w:p w14:paraId="4FD3625F" w14:textId="51FEAC58" w:rsidR="00B210DF" w:rsidRPr="00722AA9" w:rsidRDefault="0090142E" w:rsidP="00093D6D">
      <w:pPr>
        <w:pStyle w:val="a"/>
        <w:numPr>
          <w:ilvl w:val="0"/>
          <w:numId w:val="22"/>
        </w:numPr>
      </w:pPr>
      <w:r w:rsidRPr="00722AA9">
        <w:t>НЗС –</w:t>
      </w:r>
      <w:r w:rsidR="00B210DF" w:rsidRPr="00722AA9">
        <w:t xml:space="preserve"> реестр объектов НЗС с встроенной, автоматической процедурой проверки правильности заполнения реестра;</w:t>
      </w:r>
    </w:p>
    <w:p w14:paraId="7B71B418" w14:textId="0BB71E90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Контроль ввода – таблица, предназначенная для автоматической сверки объектов, выбывающих из реестра НЗС по причине ввода в эксплуатацию в объекты ОС и ДВ, а также НМА, с данными по объектам, введенным в эксплуатацию в реестрах ОС и ДВ, НМА</w:t>
      </w:r>
      <w:r w:rsidR="005F52B8" w:rsidRPr="00722AA9">
        <w:t xml:space="preserve">. Сверка предусматривает сравнение ключевых полей объектов реестров НЗС, ОС и ДВ, </w:t>
      </w:r>
      <w:r w:rsidR="0090142E" w:rsidRPr="00722AA9">
        <w:t>НМА.</w:t>
      </w:r>
      <w:r w:rsidRPr="00722AA9">
        <w:t xml:space="preserve"> </w:t>
      </w:r>
    </w:p>
    <w:p w14:paraId="5416F7E6" w14:textId="548B1F3E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 xml:space="preserve">Сверка – сверка реестра </w:t>
      </w:r>
      <w:r w:rsidR="0090142E" w:rsidRPr="00722AA9">
        <w:t>объектов НЗС</w:t>
      </w:r>
      <w:r w:rsidRPr="00722AA9">
        <w:t xml:space="preserve"> с бухгалтерской отчетностью Предприятия;</w:t>
      </w:r>
    </w:p>
    <w:p w14:paraId="10312413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Справочники;</w:t>
      </w:r>
    </w:p>
    <w:p w14:paraId="53925109" w14:textId="74AF54BA" w:rsidR="00B210DF" w:rsidRPr="00722AA9" w:rsidRDefault="00B210DF" w:rsidP="00093D6D">
      <w:pPr>
        <w:pStyle w:val="a"/>
        <w:numPr>
          <w:ilvl w:val="0"/>
          <w:numId w:val="20"/>
        </w:numPr>
      </w:pPr>
      <w:r w:rsidRPr="00722AA9">
        <w:t xml:space="preserve"> </w:t>
      </w:r>
      <w:r w:rsidR="007E76EC" w:rsidRPr="00722AA9">
        <w:t>НМА (нематериальные активы)</w:t>
      </w:r>
      <w:r w:rsidR="0052454C" w:rsidRPr="00722AA9">
        <w:t xml:space="preserve"> - реестр объектов, учитываемых на счете </w:t>
      </w:r>
      <w:r w:rsidR="0090142E" w:rsidRPr="00722AA9">
        <w:t>РСБУ 04</w:t>
      </w:r>
      <w:r w:rsidR="0052454C" w:rsidRPr="00722AA9">
        <w:t xml:space="preserve"> «Нематериальные активы»</w:t>
      </w:r>
      <w:r w:rsidRPr="00722AA9">
        <w:t>,</w:t>
      </w:r>
      <w:r w:rsidR="0052454C" w:rsidRPr="00722AA9">
        <w:t xml:space="preserve"> включающий в себя данные о состоянии объекта, технические характеристики, а также данные о движении первоначальной стоимости и амортизации за отчетный период</w:t>
      </w:r>
      <w:r w:rsidRPr="00722AA9">
        <w:t xml:space="preserve">. Реестр НМА – документ </w:t>
      </w:r>
      <w:r w:rsidRPr="00722AA9">
        <w:rPr>
          <w:lang w:val="en-US"/>
        </w:rPr>
        <w:t>MS</w:t>
      </w:r>
      <w:r w:rsidRPr="00722AA9">
        <w:t xml:space="preserve"> </w:t>
      </w:r>
      <w:r w:rsidRPr="00722AA9">
        <w:rPr>
          <w:lang w:val="en-US"/>
        </w:rPr>
        <w:t>Excel</w:t>
      </w:r>
      <w:r w:rsidRPr="00722AA9">
        <w:t>, включающий в себя следующие листы (Приложение №</w:t>
      </w:r>
      <w:r w:rsidR="005F52B8" w:rsidRPr="00722AA9">
        <w:t>4)</w:t>
      </w:r>
      <w:r w:rsidRPr="00722AA9">
        <w:t>:</w:t>
      </w:r>
    </w:p>
    <w:p w14:paraId="2F3BA483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Оглавление;</w:t>
      </w:r>
    </w:p>
    <w:p w14:paraId="1E230444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Протокол;</w:t>
      </w:r>
    </w:p>
    <w:p w14:paraId="406773E7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lastRenderedPageBreak/>
        <w:t>Инструкция – инструкция по заполнению реестра;</w:t>
      </w:r>
    </w:p>
    <w:p w14:paraId="5BD63E88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 xml:space="preserve">Памятка – описание основных функций </w:t>
      </w:r>
      <w:r w:rsidRPr="00722AA9">
        <w:rPr>
          <w:lang w:val="en-US"/>
        </w:rPr>
        <w:t>MS</w:t>
      </w:r>
      <w:r w:rsidRPr="00722AA9">
        <w:t xml:space="preserve"> </w:t>
      </w:r>
      <w:r w:rsidRPr="00722AA9">
        <w:rPr>
          <w:lang w:val="en-US"/>
        </w:rPr>
        <w:t>Excel</w:t>
      </w:r>
      <w:r w:rsidRPr="00722AA9">
        <w:t xml:space="preserve"> </w:t>
      </w:r>
    </w:p>
    <w:p w14:paraId="4529CA89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Информация – данные о Предприятии, предоставляющем реестр;</w:t>
      </w:r>
    </w:p>
    <w:p w14:paraId="6F4BCF85" w14:textId="62103B0D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НМА – реестр объектов НМА с встроенной, автоматической процедурой проверки правильности заполнения реестра;</w:t>
      </w:r>
    </w:p>
    <w:p w14:paraId="4A6514C8" w14:textId="45D2E8C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Внутр. перемещения – реестр объектов НМА, по которым в течение отчетного периода происходили внутренние перемещения (движения внутри счета РСБУ 04 «Нематериальные активы</w:t>
      </w:r>
      <w:r w:rsidR="0090142E" w:rsidRPr="00722AA9">
        <w:t>»)</w:t>
      </w:r>
      <w:r w:rsidRPr="00722AA9">
        <w:t xml:space="preserve">; </w:t>
      </w:r>
    </w:p>
    <w:p w14:paraId="22DB130D" w14:textId="585B2FBD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 xml:space="preserve">Сверка – сверка реестра объектов </w:t>
      </w:r>
      <w:r w:rsidR="005F52B8" w:rsidRPr="00722AA9">
        <w:t>НМА</w:t>
      </w:r>
      <w:r w:rsidRPr="00722AA9">
        <w:t xml:space="preserve"> с бухгалтерской отчетностью Предприятия;</w:t>
      </w:r>
    </w:p>
    <w:p w14:paraId="49769DC2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Справочники;</w:t>
      </w:r>
    </w:p>
    <w:p w14:paraId="2C0F6B98" w14:textId="4F652C56" w:rsidR="00B210DF" w:rsidRPr="00722AA9" w:rsidRDefault="00B210DF" w:rsidP="00093D6D">
      <w:pPr>
        <w:pStyle w:val="a"/>
        <w:numPr>
          <w:ilvl w:val="0"/>
          <w:numId w:val="20"/>
        </w:numPr>
      </w:pPr>
      <w:r w:rsidRPr="00722AA9">
        <w:t xml:space="preserve"> </w:t>
      </w:r>
      <w:r w:rsidR="007E76EC" w:rsidRPr="00722AA9">
        <w:t>РБП (расходы будущих периодов)</w:t>
      </w:r>
      <w:r w:rsidR="0052454C" w:rsidRPr="00722AA9">
        <w:t xml:space="preserve"> –</w:t>
      </w:r>
      <w:r w:rsidR="005F52B8" w:rsidRPr="00722AA9">
        <w:t xml:space="preserve"> </w:t>
      </w:r>
      <w:r w:rsidR="0052454C" w:rsidRPr="00722AA9">
        <w:t>реестр объектов, учитываемых на счет</w:t>
      </w:r>
      <w:r w:rsidR="00D41C75" w:rsidRPr="00722AA9">
        <w:t>е</w:t>
      </w:r>
      <w:r w:rsidR="0052454C" w:rsidRPr="00722AA9">
        <w:t xml:space="preserve"> РСБУ 97 «Расходы будущих периодов»</w:t>
      </w:r>
      <w:r w:rsidR="005F52B8" w:rsidRPr="00722AA9">
        <w:t>,</w:t>
      </w:r>
      <w:r w:rsidR="0052454C" w:rsidRPr="00722AA9">
        <w:t xml:space="preserve"> в части объектов, относящихся к следующим группам</w:t>
      </w:r>
      <w:r w:rsidR="005F52B8" w:rsidRPr="00722AA9">
        <w:t xml:space="preserve"> РБП</w:t>
      </w:r>
      <w:r w:rsidR="0052454C" w:rsidRPr="00722AA9">
        <w:t xml:space="preserve">: </w:t>
      </w:r>
      <w:r w:rsidR="00D41C75" w:rsidRPr="00722AA9">
        <w:t xml:space="preserve">программы и базы данных, лицензии, сертификаты, разрешения, права на использование результатов интеллектуальной деятельности. Реестр содержит информацию о состоянии объекта, </w:t>
      </w:r>
      <w:r w:rsidR="005F52B8" w:rsidRPr="00722AA9">
        <w:t xml:space="preserve">первоначальной стоимости, </w:t>
      </w:r>
      <w:r w:rsidR="00D41C75" w:rsidRPr="00722AA9">
        <w:t>а также движении стоимости за отчетный период</w:t>
      </w:r>
      <w:r w:rsidRPr="00722AA9">
        <w:t xml:space="preserve">. Реестр РБП – документ </w:t>
      </w:r>
      <w:r w:rsidRPr="00722AA9">
        <w:rPr>
          <w:lang w:val="en-US"/>
        </w:rPr>
        <w:t>MS</w:t>
      </w:r>
      <w:r w:rsidRPr="00722AA9">
        <w:t xml:space="preserve"> </w:t>
      </w:r>
      <w:r w:rsidRPr="00722AA9">
        <w:rPr>
          <w:lang w:val="en-US"/>
        </w:rPr>
        <w:t>Excel</w:t>
      </w:r>
      <w:r w:rsidRPr="00722AA9">
        <w:t>, включающий в себя следующие листы (Приложение №</w:t>
      </w:r>
      <w:r w:rsidR="00AC3A3F" w:rsidRPr="00722AA9">
        <w:t>5)</w:t>
      </w:r>
      <w:r w:rsidRPr="00722AA9">
        <w:t>:</w:t>
      </w:r>
    </w:p>
    <w:p w14:paraId="669F82FB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Оглавление;</w:t>
      </w:r>
    </w:p>
    <w:p w14:paraId="1070B795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Протокол;</w:t>
      </w:r>
    </w:p>
    <w:p w14:paraId="4F3F8993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Инструкция – инструкция по заполнению реестра;</w:t>
      </w:r>
    </w:p>
    <w:p w14:paraId="538D99F4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 xml:space="preserve">Памятка – описание основных функций </w:t>
      </w:r>
      <w:r w:rsidRPr="00722AA9">
        <w:rPr>
          <w:lang w:val="en-US"/>
        </w:rPr>
        <w:t>MS</w:t>
      </w:r>
      <w:r w:rsidRPr="00722AA9">
        <w:t xml:space="preserve"> </w:t>
      </w:r>
      <w:r w:rsidRPr="00722AA9">
        <w:rPr>
          <w:lang w:val="en-US"/>
        </w:rPr>
        <w:t>Excel</w:t>
      </w:r>
      <w:r w:rsidRPr="00722AA9">
        <w:t xml:space="preserve"> </w:t>
      </w:r>
    </w:p>
    <w:p w14:paraId="7A57FF67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Информация – данные о Предприятии, предоставляющем реестр;</w:t>
      </w:r>
    </w:p>
    <w:p w14:paraId="1CEE037D" w14:textId="6EA56066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РБП – реестр объектов РБП с встроенной, автоматической процедурой проверки правильности заполнения реестра;</w:t>
      </w:r>
    </w:p>
    <w:p w14:paraId="4C94E0AC" w14:textId="77777777" w:rsidR="00B210DF" w:rsidRPr="00722AA9" w:rsidRDefault="00B210DF" w:rsidP="00093D6D">
      <w:pPr>
        <w:pStyle w:val="a"/>
        <w:numPr>
          <w:ilvl w:val="0"/>
          <w:numId w:val="22"/>
        </w:numPr>
      </w:pPr>
      <w:r w:rsidRPr="00722AA9">
        <w:t>Сверка – сверка реестра объектов ОС и ДВ с бухгалтерской отчетностью Предприятия;</w:t>
      </w:r>
    </w:p>
    <w:p w14:paraId="70217267" w14:textId="353D4C6E" w:rsidR="007E76EC" w:rsidRPr="00722AA9" w:rsidRDefault="00B210DF" w:rsidP="00093D6D">
      <w:pPr>
        <w:pStyle w:val="a"/>
        <w:numPr>
          <w:ilvl w:val="0"/>
          <w:numId w:val="22"/>
        </w:numPr>
      </w:pPr>
      <w:r w:rsidRPr="00722AA9">
        <w:t>Справочники;</w:t>
      </w:r>
    </w:p>
    <w:p w14:paraId="30A3A845" w14:textId="7762BCC0" w:rsidR="00C87B1A" w:rsidRPr="00722AA9" w:rsidRDefault="007E76EC" w:rsidP="00093D6D">
      <w:pPr>
        <w:pStyle w:val="a"/>
        <w:numPr>
          <w:ilvl w:val="0"/>
          <w:numId w:val="24"/>
        </w:numPr>
      </w:pPr>
      <w:r w:rsidRPr="00722AA9">
        <w:t>Лизинг</w:t>
      </w:r>
      <w:r w:rsidR="00D41C75" w:rsidRPr="00722AA9">
        <w:t xml:space="preserve"> – реестр объектов, которые получены предприятием в лизинг (финансовую аренду), по договорам лизинга, дейс</w:t>
      </w:r>
      <w:r w:rsidR="005F52B8" w:rsidRPr="00722AA9">
        <w:t>т</w:t>
      </w:r>
      <w:r w:rsidR="00D41C75" w:rsidRPr="00722AA9">
        <w:t>вующим</w:t>
      </w:r>
      <w:r w:rsidR="00C87B1A" w:rsidRPr="00722AA9">
        <w:t>/окончившимся</w:t>
      </w:r>
      <w:r w:rsidR="00D41C75" w:rsidRPr="00722AA9">
        <w:t xml:space="preserve"> в отчетном периоде, по которым Предприятие выступает в качестве лизингополучателя. В реестр включаются объекты, учитываемые как на балансе лизингополучателя, так и на балансе лизингодателя (для заполнения используются данные забалансовых счетов Предприятия)</w:t>
      </w:r>
      <w:r w:rsidR="00C87B1A" w:rsidRPr="00722AA9">
        <w:t xml:space="preserve">. Реестр </w:t>
      </w:r>
      <w:r w:rsidR="005F52B8" w:rsidRPr="00722AA9">
        <w:t>Лизинг</w:t>
      </w:r>
      <w:r w:rsidR="00C87B1A" w:rsidRPr="00722AA9">
        <w:t xml:space="preserve"> – документ </w:t>
      </w:r>
      <w:r w:rsidR="00C87B1A" w:rsidRPr="00722AA9">
        <w:rPr>
          <w:lang w:val="en-US"/>
        </w:rPr>
        <w:t>MS</w:t>
      </w:r>
      <w:r w:rsidR="00C87B1A" w:rsidRPr="00722AA9">
        <w:t xml:space="preserve"> </w:t>
      </w:r>
      <w:r w:rsidR="00C87B1A" w:rsidRPr="00722AA9">
        <w:rPr>
          <w:lang w:val="en-US"/>
        </w:rPr>
        <w:t>Excel</w:t>
      </w:r>
      <w:r w:rsidR="00C87B1A" w:rsidRPr="00722AA9">
        <w:t>, включающий в себя следующие листы (Приложение №</w:t>
      </w:r>
      <w:r w:rsidR="00AC3A3F" w:rsidRPr="00722AA9">
        <w:t>6)</w:t>
      </w:r>
      <w:r w:rsidR="00C87B1A" w:rsidRPr="00722AA9">
        <w:t>:</w:t>
      </w:r>
    </w:p>
    <w:p w14:paraId="252C5335" w14:textId="77777777" w:rsidR="00C87B1A" w:rsidRPr="00722AA9" w:rsidRDefault="00C87B1A" w:rsidP="00093D6D">
      <w:pPr>
        <w:pStyle w:val="a"/>
        <w:numPr>
          <w:ilvl w:val="0"/>
          <w:numId w:val="23"/>
        </w:numPr>
      </w:pPr>
      <w:r w:rsidRPr="00722AA9">
        <w:t>Информация – данные о Предприятии, предоставляющем реестр;</w:t>
      </w:r>
    </w:p>
    <w:p w14:paraId="02189B10" w14:textId="74AB0BCE" w:rsidR="00C87B1A" w:rsidRPr="00722AA9" w:rsidRDefault="00C87B1A" w:rsidP="00093D6D">
      <w:pPr>
        <w:pStyle w:val="a"/>
        <w:numPr>
          <w:ilvl w:val="0"/>
          <w:numId w:val="23"/>
        </w:numPr>
      </w:pPr>
      <w:r w:rsidRPr="00722AA9">
        <w:t>Договоры – реестр договоров лизинга, действующих/окончившихся в отчетном периоде;</w:t>
      </w:r>
    </w:p>
    <w:p w14:paraId="03484B3F" w14:textId="77777777" w:rsidR="00C87B1A" w:rsidRPr="00722AA9" w:rsidRDefault="00C87B1A" w:rsidP="00093D6D">
      <w:pPr>
        <w:pStyle w:val="a"/>
        <w:numPr>
          <w:ilvl w:val="0"/>
          <w:numId w:val="23"/>
        </w:numPr>
      </w:pPr>
      <w:proofErr w:type="spellStart"/>
      <w:r w:rsidRPr="00722AA9">
        <w:t>Инструкция_договоры</w:t>
      </w:r>
      <w:proofErr w:type="spellEnd"/>
      <w:r w:rsidRPr="00722AA9">
        <w:t xml:space="preserve"> – инструкция по заполнению листа договоры;</w:t>
      </w:r>
    </w:p>
    <w:p w14:paraId="1399F659" w14:textId="50706424" w:rsidR="00C87B1A" w:rsidRPr="00722AA9" w:rsidRDefault="00C87B1A" w:rsidP="00093D6D">
      <w:pPr>
        <w:pStyle w:val="a"/>
        <w:numPr>
          <w:ilvl w:val="0"/>
          <w:numId w:val="23"/>
        </w:numPr>
      </w:pPr>
      <w:r w:rsidRPr="00722AA9">
        <w:t>Реестр ОС – реестр объектов, полученных по действующим/окончившимся в отчетном периоде договорам лизинга</w:t>
      </w:r>
      <w:r w:rsidR="00F66002" w:rsidRPr="00722AA9">
        <w:t xml:space="preserve"> с встроенной, автоматической процедурой проверки правильности заполнения реестра</w:t>
      </w:r>
      <w:r w:rsidRPr="00722AA9">
        <w:t>;</w:t>
      </w:r>
    </w:p>
    <w:p w14:paraId="164FB406" w14:textId="5CA4C2C7" w:rsidR="00C87B1A" w:rsidRPr="00722AA9" w:rsidRDefault="00C87B1A" w:rsidP="00093D6D">
      <w:pPr>
        <w:pStyle w:val="a"/>
        <w:numPr>
          <w:ilvl w:val="0"/>
          <w:numId w:val="23"/>
        </w:numPr>
      </w:pPr>
      <w:proofErr w:type="spellStart"/>
      <w:r w:rsidRPr="00722AA9">
        <w:lastRenderedPageBreak/>
        <w:t>Инструкция_реестрОС</w:t>
      </w:r>
      <w:proofErr w:type="spellEnd"/>
      <w:r w:rsidRPr="00722AA9">
        <w:t xml:space="preserve"> – инструкция по заполнению;</w:t>
      </w:r>
    </w:p>
    <w:p w14:paraId="728882B6" w14:textId="44D20C9E" w:rsidR="00C87B1A" w:rsidRPr="00722AA9" w:rsidRDefault="00C87B1A" w:rsidP="00093D6D">
      <w:pPr>
        <w:pStyle w:val="a"/>
        <w:numPr>
          <w:ilvl w:val="0"/>
          <w:numId w:val="23"/>
        </w:numPr>
      </w:pPr>
      <w:r w:rsidRPr="00722AA9">
        <w:t>Платежи – график платежей по договорам лизинга;</w:t>
      </w:r>
    </w:p>
    <w:p w14:paraId="4E2EBDAC" w14:textId="1178B1B8" w:rsidR="007E76EC" w:rsidRPr="00722AA9" w:rsidRDefault="00C87B1A" w:rsidP="00093D6D">
      <w:pPr>
        <w:pStyle w:val="a"/>
        <w:numPr>
          <w:ilvl w:val="0"/>
          <w:numId w:val="23"/>
        </w:numPr>
      </w:pPr>
      <w:proofErr w:type="spellStart"/>
      <w:r w:rsidRPr="00722AA9">
        <w:t>Инструкция_платежи</w:t>
      </w:r>
      <w:proofErr w:type="spellEnd"/>
      <w:r w:rsidRPr="00722AA9">
        <w:t xml:space="preserve">  – инструкция по заполнению;</w:t>
      </w:r>
    </w:p>
    <w:p w14:paraId="0DF880FA" w14:textId="32554D1A" w:rsidR="00C87B1A" w:rsidRPr="00722AA9" w:rsidRDefault="00C87B1A" w:rsidP="00093D6D">
      <w:pPr>
        <w:pStyle w:val="a"/>
        <w:numPr>
          <w:ilvl w:val="0"/>
          <w:numId w:val="23"/>
        </w:numPr>
      </w:pPr>
      <w:proofErr w:type="spellStart"/>
      <w:r w:rsidRPr="00722AA9">
        <w:t>Платежи_факт</w:t>
      </w:r>
      <w:proofErr w:type="spellEnd"/>
      <w:r w:rsidRPr="00722AA9">
        <w:t xml:space="preserve"> – график фактических платежей по договорам лизинга;</w:t>
      </w:r>
    </w:p>
    <w:p w14:paraId="100F3447" w14:textId="2F6AAEDA" w:rsidR="00C87B1A" w:rsidRPr="00722AA9" w:rsidRDefault="00C87B1A" w:rsidP="00093D6D">
      <w:pPr>
        <w:pStyle w:val="a"/>
        <w:numPr>
          <w:ilvl w:val="0"/>
          <w:numId w:val="23"/>
        </w:numPr>
      </w:pPr>
      <w:proofErr w:type="spellStart"/>
      <w:r w:rsidRPr="00722AA9">
        <w:t>Инструкция_платежи_факт</w:t>
      </w:r>
      <w:proofErr w:type="spellEnd"/>
      <w:r w:rsidRPr="00722AA9">
        <w:t xml:space="preserve"> – инструкция по заполнению.</w:t>
      </w:r>
    </w:p>
    <w:p w14:paraId="51BA3E0C" w14:textId="77777777" w:rsidR="00F7631C" w:rsidRPr="00722AA9" w:rsidRDefault="0014475D" w:rsidP="00093D6D">
      <w:pPr>
        <w:pStyle w:val="a"/>
        <w:numPr>
          <w:ilvl w:val="0"/>
          <w:numId w:val="0"/>
        </w:numPr>
      </w:pPr>
      <w:r w:rsidRPr="00722AA9">
        <w:t xml:space="preserve">Автоматические проверки, встроенные в реестры ОС и ДВ, НЗС, НМА, РБП и Лизинг, </w:t>
      </w:r>
      <w:r w:rsidR="00F7631C" w:rsidRPr="00722AA9">
        <w:t xml:space="preserve">реализованы посредством языка программирования </w:t>
      </w:r>
      <w:r w:rsidR="00F7631C" w:rsidRPr="00722AA9">
        <w:rPr>
          <w:lang w:val="en-US"/>
        </w:rPr>
        <w:t>VBA</w:t>
      </w:r>
      <w:r w:rsidR="00F7631C" w:rsidRPr="00722AA9">
        <w:t xml:space="preserve"> и представляют собой процедуры проверки, запускаемые с помощью кнопки «Проверка», которая находится на листах реестров.</w:t>
      </w:r>
    </w:p>
    <w:p w14:paraId="4DDDAD4A" w14:textId="3DE76530" w:rsidR="00963C69" w:rsidRPr="00722AA9" w:rsidRDefault="00963C69" w:rsidP="00093D6D">
      <w:pPr>
        <w:pStyle w:val="a"/>
        <w:numPr>
          <w:ilvl w:val="0"/>
          <w:numId w:val="0"/>
        </w:numPr>
      </w:pPr>
      <w:r w:rsidRPr="00722AA9">
        <w:t>Обработка данных в реестрах включает в себя проверку:</w:t>
      </w:r>
    </w:p>
    <w:p w14:paraId="4C4DD316" w14:textId="77777777" w:rsidR="00963C69" w:rsidRPr="00722AA9" w:rsidRDefault="00963C69" w:rsidP="00093D6D">
      <w:pPr>
        <w:pStyle w:val="a"/>
        <w:numPr>
          <w:ilvl w:val="0"/>
          <w:numId w:val="28"/>
        </w:numPr>
      </w:pPr>
      <w:r w:rsidRPr="00722AA9">
        <w:t>Форматов данных;</w:t>
      </w:r>
    </w:p>
    <w:p w14:paraId="60A7DFB6" w14:textId="77777777" w:rsidR="00963C69" w:rsidRPr="00722AA9" w:rsidRDefault="00963C69" w:rsidP="00093D6D">
      <w:pPr>
        <w:pStyle w:val="a"/>
        <w:numPr>
          <w:ilvl w:val="0"/>
          <w:numId w:val="28"/>
        </w:numPr>
      </w:pPr>
      <w:r w:rsidRPr="00722AA9">
        <w:t>Сверка показателей (непротиворечивость);</w:t>
      </w:r>
    </w:p>
    <w:p w14:paraId="233E3876" w14:textId="77777777" w:rsidR="00963C69" w:rsidRPr="00722AA9" w:rsidRDefault="00963C69" w:rsidP="00093D6D">
      <w:pPr>
        <w:pStyle w:val="a"/>
        <w:numPr>
          <w:ilvl w:val="0"/>
          <w:numId w:val="28"/>
        </w:numPr>
      </w:pPr>
      <w:r w:rsidRPr="00722AA9">
        <w:t>Наличие информации (заполнение).</w:t>
      </w:r>
    </w:p>
    <w:p w14:paraId="2508DD90" w14:textId="77777777" w:rsidR="00963C69" w:rsidRPr="00722AA9" w:rsidRDefault="00963C69" w:rsidP="00093D6D">
      <w:pPr>
        <w:pStyle w:val="a"/>
        <w:numPr>
          <w:ilvl w:val="0"/>
          <w:numId w:val="0"/>
        </w:numPr>
      </w:pPr>
      <w:r w:rsidRPr="00722AA9">
        <w:t>Типы проверяемых ошибок:</w:t>
      </w:r>
    </w:p>
    <w:tbl>
      <w:tblPr>
        <w:tblStyle w:val="afd"/>
        <w:tblW w:w="509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91"/>
        <w:gridCol w:w="7352"/>
      </w:tblGrid>
      <w:tr w:rsidR="00963C69" w:rsidRPr="00722AA9" w14:paraId="2590DE9F" w14:textId="77777777" w:rsidTr="00DA40CF">
        <w:tc>
          <w:tcPr>
            <w:tcW w:w="2552" w:type="dxa"/>
            <w:vAlign w:val="center"/>
          </w:tcPr>
          <w:p w14:paraId="602896DB" w14:textId="77777777" w:rsidR="00963C69" w:rsidRPr="00722AA9" w:rsidRDefault="00963C69" w:rsidP="00093D6D">
            <w:pPr>
              <w:pStyle w:val="Standard"/>
              <w:spacing w:line="276" w:lineRule="auto"/>
              <w:jc w:val="center"/>
              <w:rPr>
                <w:rFonts w:ascii="Calibri Light" w:hAnsi="Calibri Light"/>
                <w:kern w:val="0"/>
                <w:szCs w:val="20"/>
                <w:lang w:val="ru-RU" w:bidi="ar-SA"/>
              </w:rPr>
            </w:pPr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>Ошибка сверки</w:t>
            </w:r>
          </w:p>
        </w:tc>
        <w:tc>
          <w:tcPr>
            <w:tcW w:w="6972" w:type="dxa"/>
            <w:vAlign w:val="center"/>
          </w:tcPr>
          <w:p w14:paraId="10303C95" w14:textId="7860CA2A" w:rsidR="00963C69" w:rsidRPr="00722AA9" w:rsidRDefault="00963C69" w:rsidP="00093D6D">
            <w:pPr>
              <w:pStyle w:val="Standard"/>
              <w:tabs>
                <w:tab w:val="left" w:pos="1143"/>
              </w:tabs>
              <w:spacing w:line="276" w:lineRule="auto"/>
              <w:rPr>
                <w:rFonts w:ascii="Calibri Light" w:hAnsi="Calibri Light"/>
                <w:kern w:val="0"/>
                <w:szCs w:val="20"/>
                <w:lang w:val="ru-RU" w:bidi="ar-SA"/>
              </w:rPr>
            </w:pPr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 xml:space="preserve">Данная ошибка возникает при автоматизированной логической проверке заполненных в ячейки данных. Например, сумма по столбцу объектов не равна сумме, введенной вручную. </w:t>
            </w:r>
          </w:p>
        </w:tc>
      </w:tr>
      <w:tr w:rsidR="00963C69" w:rsidRPr="00722AA9" w14:paraId="48E5836F" w14:textId="77777777" w:rsidTr="00DA40CF">
        <w:tc>
          <w:tcPr>
            <w:tcW w:w="2552" w:type="dxa"/>
            <w:vAlign w:val="center"/>
          </w:tcPr>
          <w:p w14:paraId="41B93FF8" w14:textId="77777777" w:rsidR="00963C69" w:rsidRPr="00722AA9" w:rsidRDefault="00963C69" w:rsidP="00093D6D">
            <w:pPr>
              <w:pStyle w:val="Standard"/>
              <w:spacing w:line="276" w:lineRule="auto"/>
              <w:rPr>
                <w:rFonts w:ascii="Calibri Light" w:hAnsi="Calibri Light"/>
                <w:kern w:val="0"/>
                <w:szCs w:val="20"/>
                <w:lang w:val="ru-RU" w:bidi="ar-SA"/>
              </w:rPr>
            </w:pPr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>Ошибка форматов</w:t>
            </w:r>
          </w:p>
        </w:tc>
        <w:tc>
          <w:tcPr>
            <w:tcW w:w="6972" w:type="dxa"/>
            <w:vAlign w:val="center"/>
          </w:tcPr>
          <w:p w14:paraId="7AD7EE7F" w14:textId="77777777" w:rsidR="00963C69" w:rsidRPr="00722AA9" w:rsidRDefault="00963C69" w:rsidP="00093D6D">
            <w:pPr>
              <w:pStyle w:val="Standard"/>
              <w:tabs>
                <w:tab w:val="left" w:pos="1143"/>
              </w:tabs>
              <w:spacing w:line="276" w:lineRule="auto"/>
              <w:rPr>
                <w:rFonts w:ascii="Calibri Light" w:hAnsi="Calibri Light"/>
                <w:kern w:val="0"/>
                <w:szCs w:val="20"/>
                <w:lang w:val="ru-RU" w:bidi="ar-SA"/>
              </w:rPr>
            </w:pPr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 xml:space="preserve">Данная ошибка возникает при автоматизированной проверке формата данных. Например, в ячейку, предназначенную для числовых данных введены буквенные символы. Или, например, в </w:t>
            </w:r>
            <w:proofErr w:type="gramStart"/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>ячейку</w:t>
            </w:r>
            <w:proofErr w:type="gramEnd"/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 xml:space="preserve"> предназначенную для даты введено действительное число.</w:t>
            </w:r>
          </w:p>
        </w:tc>
      </w:tr>
      <w:tr w:rsidR="00963C69" w:rsidRPr="00722AA9" w14:paraId="119D62FB" w14:textId="77777777" w:rsidTr="00DA40CF">
        <w:tc>
          <w:tcPr>
            <w:tcW w:w="2552" w:type="dxa"/>
            <w:vAlign w:val="center"/>
          </w:tcPr>
          <w:p w14:paraId="27F0188F" w14:textId="77777777" w:rsidR="00963C69" w:rsidRPr="00722AA9" w:rsidRDefault="00963C69" w:rsidP="00093D6D">
            <w:pPr>
              <w:pStyle w:val="Standard"/>
              <w:spacing w:line="276" w:lineRule="auto"/>
              <w:jc w:val="center"/>
              <w:rPr>
                <w:rFonts w:ascii="Calibri Light" w:hAnsi="Calibri Light"/>
                <w:kern w:val="0"/>
                <w:szCs w:val="20"/>
                <w:lang w:val="ru-RU" w:bidi="ar-SA"/>
              </w:rPr>
            </w:pPr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>Ошибка заполнения</w:t>
            </w:r>
          </w:p>
        </w:tc>
        <w:tc>
          <w:tcPr>
            <w:tcW w:w="6972" w:type="dxa"/>
            <w:vAlign w:val="center"/>
          </w:tcPr>
          <w:p w14:paraId="40EAFA9E" w14:textId="77777777" w:rsidR="00963C69" w:rsidRPr="00722AA9" w:rsidRDefault="00963C69" w:rsidP="00093D6D">
            <w:pPr>
              <w:pStyle w:val="Standard"/>
              <w:tabs>
                <w:tab w:val="left" w:pos="1143"/>
              </w:tabs>
              <w:spacing w:line="276" w:lineRule="auto"/>
              <w:rPr>
                <w:rFonts w:ascii="Calibri Light" w:hAnsi="Calibri Light"/>
                <w:kern w:val="0"/>
                <w:szCs w:val="20"/>
                <w:lang w:val="ru-RU" w:bidi="ar-SA"/>
              </w:rPr>
            </w:pPr>
            <w:r w:rsidRPr="00722AA9">
              <w:rPr>
                <w:rFonts w:ascii="Calibri Light" w:hAnsi="Calibri Light"/>
                <w:kern w:val="0"/>
                <w:szCs w:val="20"/>
                <w:lang w:val="ru-RU" w:bidi="ar-SA"/>
              </w:rPr>
              <w:t>Данная ошибка возникает при автоматизированной проверке заполнения. Т.е. в ячейка, значение в которой является важным и обязательным, - не заполнена.</w:t>
            </w:r>
          </w:p>
        </w:tc>
      </w:tr>
    </w:tbl>
    <w:p w14:paraId="722F4AD2" w14:textId="48A8375D" w:rsidR="007E76EC" w:rsidRPr="00722AA9" w:rsidRDefault="00F7631C" w:rsidP="00093D6D">
      <w:pPr>
        <w:pStyle w:val="a"/>
        <w:numPr>
          <w:ilvl w:val="0"/>
          <w:numId w:val="0"/>
        </w:numPr>
      </w:pPr>
      <w:r w:rsidRPr="00722AA9">
        <w:t xml:space="preserve"> </w:t>
      </w:r>
      <w:r w:rsidR="007E76EC" w:rsidRPr="00722AA9">
        <w:t>Основной объем работ по заполнению ФСД заключается в следующем:</w:t>
      </w:r>
    </w:p>
    <w:p w14:paraId="1B56443E" w14:textId="77777777" w:rsidR="007E76EC" w:rsidRPr="00722AA9" w:rsidRDefault="007E76EC" w:rsidP="00093D6D">
      <w:pPr>
        <w:pStyle w:val="a0"/>
        <w:numPr>
          <w:ilvl w:val="0"/>
          <w:numId w:val="18"/>
        </w:numPr>
      </w:pPr>
      <w:r w:rsidRPr="00722AA9">
        <w:t>Осуществление выгрузки/ручного копирования информации об объектах ВНА из учетной системы Предприятия;</w:t>
      </w:r>
    </w:p>
    <w:p w14:paraId="5784AC01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Ручное заполнение ФСД информацией о ВНА, не хранящейся в учетных системах;</w:t>
      </w:r>
    </w:p>
    <w:p w14:paraId="17C78605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Проверка корректности заполнения информации (обязательные поля содержат информацию, данные введены в корректном формате и т.д.);</w:t>
      </w:r>
    </w:p>
    <w:p w14:paraId="5C6D379F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Последовательность и соответствие заполненной информации (правильный счет/</w:t>
      </w:r>
      <w:proofErr w:type="spellStart"/>
      <w:r w:rsidRPr="00722AA9">
        <w:t>суб</w:t>
      </w:r>
      <w:proofErr w:type="spellEnd"/>
      <w:r w:rsidRPr="00722AA9">
        <w:t>. счет, порядковая нумерация, соответствие идентификационных номеров и т.д.);</w:t>
      </w:r>
    </w:p>
    <w:p w14:paraId="64FBA560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Сопоставление остатков и движения по каждому объекту ВНА.</w:t>
      </w:r>
    </w:p>
    <w:p w14:paraId="2504532E" w14:textId="77777777" w:rsidR="007E76EC" w:rsidRPr="00722AA9" w:rsidRDefault="007E76EC" w:rsidP="00093D6D">
      <w:pPr>
        <w:pStyle w:val="I"/>
      </w:pPr>
      <w:r w:rsidRPr="00722AA9">
        <w:t>Цели работ</w:t>
      </w:r>
    </w:p>
    <w:p w14:paraId="31F7D67E" w14:textId="77777777" w:rsidR="007E76EC" w:rsidRPr="00722AA9" w:rsidRDefault="007E76EC" w:rsidP="00093D6D">
      <w:r w:rsidRPr="00722AA9">
        <w:lastRenderedPageBreak/>
        <w:t xml:space="preserve">Целями выполняемых работ являются: </w:t>
      </w:r>
    </w:p>
    <w:p w14:paraId="0BEC5DE4" w14:textId="50C69CD3" w:rsidR="007E76EC" w:rsidRPr="00722AA9" w:rsidRDefault="007E76EC" w:rsidP="00093D6D">
      <w:pPr>
        <w:pStyle w:val="a0"/>
        <w:numPr>
          <w:ilvl w:val="0"/>
          <w:numId w:val="17"/>
        </w:numPr>
      </w:pPr>
      <w:r w:rsidRPr="00722AA9">
        <w:t>Обеспечение возможности автоматизированного заполнения ФСД по ВНА для Холдингов и Предприятий, путем выгрузки существующей информации из бухгалтерской Системы 1С</w:t>
      </w:r>
      <w:r w:rsidR="00054D40" w:rsidRPr="00722AA9">
        <w:t>, установленной на Предприятии,</w:t>
      </w:r>
      <w:r w:rsidRPr="00722AA9">
        <w:t xml:space="preserve"> в Excel файлы.</w:t>
      </w:r>
    </w:p>
    <w:p w14:paraId="05DABD90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Обеспечение возможности автоматического сопоставления и предоставления информации об объектах внеоборотных активов.</w:t>
      </w:r>
    </w:p>
    <w:p w14:paraId="33A6E699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 xml:space="preserve">Предоставление технического задания (инструкции), позволяющего сотрудникам Холдингов и Предприятий собственными ресурсами адаптировать АМЗВ ВНА под специфику учетной Системы. </w:t>
      </w:r>
    </w:p>
    <w:p w14:paraId="24E958A5" w14:textId="28191CCD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 xml:space="preserve">Существенное сокращение затрачиваемого времени на проверку предоставляемой информации о внеоборотных активах в формате ФСД АСКО. </w:t>
      </w:r>
      <w:r w:rsidR="00C11453" w:rsidRPr="00722AA9">
        <w:t xml:space="preserve"> ФСД с остатками предыдущего периода выгружается из АСКО и содержит сведения об объектах ВНА, которые не изменяются в течение всего срока использования объекта – например, группа ВНА код ОКОФ и т.д., а также сальдо на начало периода по первоначальной стоимости и суммам накопленной амортизации (за </w:t>
      </w:r>
      <w:proofErr w:type="spellStart"/>
      <w:r w:rsidR="00C11453" w:rsidRPr="00722AA9">
        <w:t>исключаением</w:t>
      </w:r>
      <w:proofErr w:type="spellEnd"/>
      <w:r w:rsidR="00C11453" w:rsidRPr="00722AA9">
        <w:t xml:space="preserve"> объектов НЗС). При загрузке реестров ВНА в АСКО каждому объекту присваивается идентификатор по  МСФО – уникальный код, позволяющий идентифицировать объект в АСКО. ФСД, содержащие остатки предыдущего периода, направляются на Предприятия с заполненным идентификатором по МСФО (данная ячейка в </w:t>
      </w:r>
      <w:r w:rsidR="00C11453" w:rsidRPr="00722AA9">
        <w:rPr>
          <w:lang w:val="en-US"/>
        </w:rPr>
        <w:t>MS</w:t>
      </w:r>
      <w:r w:rsidR="00C11453" w:rsidRPr="00722AA9">
        <w:t xml:space="preserve"> </w:t>
      </w:r>
      <w:r w:rsidR="00C11453" w:rsidRPr="00722AA9">
        <w:rPr>
          <w:lang w:val="en-US"/>
        </w:rPr>
        <w:t>Excel</w:t>
      </w:r>
      <w:r w:rsidR="00C11453" w:rsidRPr="00722AA9">
        <w:t xml:space="preserve"> закрыта для редактирования), идентификатор не может изменяться Предприятиями. Последовательность расположения объектов ВНА в ФСД с остатками предыдущего периода отличается от последовательности расположения объектов ВНА в регистрах бухгалтерского учета, которые ведутся на Предприятиях, что существенно усложняет и удлиняет процедуру заполнения ФСД, так как исключается возможность простого копирования данных из регистров бухгалтерского учета.</w:t>
      </w:r>
    </w:p>
    <w:p w14:paraId="26FA7C59" w14:textId="77777777" w:rsidR="007E76EC" w:rsidRPr="00722AA9" w:rsidRDefault="007E76EC" w:rsidP="00093D6D">
      <w:pPr>
        <w:pStyle w:val="I"/>
      </w:pPr>
      <w:r w:rsidRPr="00722AA9">
        <w:t>Порядок выполнения работ</w:t>
      </w:r>
    </w:p>
    <w:p w14:paraId="728123F7" w14:textId="77777777" w:rsidR="007E76EC" w:rsidRPr="00722AA9" w:rsidRDefault="007E76EC" w:rsidP="00093D6D">
      <w:r w:rsidRPr="00722AA9">
        <w:t>Работы по данному Заданию выполняются поэтапно. Допускается параллельное выполнение этапов.</w:t>
      </w:r>
    </w:p>
    <w:p w14:paraId="5F4DBF6D" w14:textId="77777777" w:rsidR="007E76EC" w:rsidRPr="00722AA9" w:rsidRDefault="007E76EC" w:rsidP="00093D6D">
      <w:pPr>
        <w:pStyle w:val="II"/>
      </w:pPr>
      <w:r w:rsidRPr="00722AA9">
        <w:t>Этап 1. - «Проектирование амзв ВНА»</w:t>
      </w:r>
    </w:p>
    <w:p w14:paraId="44B5ACD0" w14:textId="77777777" w:rsidR="007E76EC" w:rsidRPr="00722AA9" w:rsidRDefault="007E76EC" w:rsidP="00093D6D">
      <w:r w:rsidRPr="00722AA9">
        <w:t>В рамках данного Этапа Исполнитель выполняет аналитическую работу необходимую для формализации технических и методических требований к АМЗВ ВНА. Исполнителем будут оказаны, в том числе следующие услуги:</w:t>
      </w:r>
    </w:p>
    <w:p w14:paraId="08B376D7" w14:textId="77777777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t>Анализ структуры и формата данных ФСД;</w:t>
      </w:r>
    </w:p>
    <w:p w14:paraId="67E2D053" w14:textId="77777777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lastRenderedPageBreak/>
        <w:t>Анализ и сопоставление структуры данных типовой конфигурации 1С</w:t>
      </w:r>
      <w:proofErr w:type="gramStart"/>
      <w:r w:rsidRPr="00722AA9">
        <w:t>:Б</w:t>
      </w:r>
      <w:proofErr w:type="gramEnd"/>
      <w:r w:rsidRPr="00722AA9">
        <w:t>ухгалтерия 8.х к структуре данных АМЗВ ВНА. Типовую конфигурацию 1С</w:t>
      </w:r>
      <w:proofErr w:type="gramStart"/>
      <w:r w:rsidRPr="00722AA9">
        <w:t>:Б</w:t>
      </w:r>
      <w:proofErr w:type="gramEnd"/>
      <w:r w:rsidRPr="00722AA9">
        <w:t>ухгалтерия 8.х предоставляет Заказчик;</w:t>
      </w:r>
    </w:p>
    <w:p w14:paraId="035EDF2A" w14:textId="3BE2FD91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t>Формализация формата файла сопоставления классификаторов 1С и ФСД</w:t>
      </w:r>
      <w:r w:rsidR="00763016" w:rsidRPr="00722AA9">
        <w:t xml:space="preserve"> – классификаторы</w:t>
      </w:r>
      <w:r w:rsidR="008F423D" w:rsidRPr="00722AA9">
        <w:t>,</w:t>
      </w:r>
      <w:r w:rsidR="00763016" w:rsidRPr="00722AA9">
        <w:t xml:space="preserve"> используемые в </w:t>
      </w:r>
      <w:r w:rsidR="008F423D" w:rsidRPr="00722AA9">
        <w:t>ФСД по</w:t>
      </w:r>
      <w:r w:rsidR="00763016" w:rsidRPr="00722AA9">
        <w:t xml:space="preserve"> каждому виду ВНА</w:t>
      </w:r>
      <w:r w:rsidR="008F423D" w:rsidRPr="00722AA9">
        <w:t>,</w:t>
      </w:r>
      <w:r w:rsidR="00763016" w:rsidRPr="00722AA9">
        <w:t xml:space="preserve"> находятся на листах «Справочники» в</w:t>
      </w:r>
      <w:r w:rsidR="008F423D" w:rsidRPr="00722AA9">
        <w:t xml:space="preserve"> соответс</w:t>
      </w:r>
      <w:r w:rsidR="008B0C0D" w:rsidRPr="00722AA9">
        <w:t>т</w:t>
      </w:r>
      <w:r w:rsidR="008F423D" w:rsidRPr="00722AA9">
        <w:t>вующих</w:t>
      </w:r>
      <w:r w:rsidR="00763016" w:rsidRPr="00722AA9">
        <w:t xml:space="preserve"> файлах реестров ВНА</w:t>
      </w:r>
      <w:r w:rsidRPr="00722AA9">
        <w:t>;</w:t>
      </w:r>
    </w:p>
    <w:p w14:paraId="69A40E05" w14:textId="77777777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t>Анализ методических указаний по заполнению ФСД;</w:t>
      </w:r>
    </w:p>
    <w:p w14:paraId="55BAC5C2" w14:textId="77777777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t>Разработка технических и функциональных требований к АМВЗ ВНА;</w:t>
      </w:r>
    </w:p>
    <w:p w14:paraId="79418B8C" w14:textId="77777777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t>Формализация алгоритмов работы АМЗВ;</w:t>
      </w:r>
    </w:p>
    <w:p w14:paraId="62938586" w14:textId="77777777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t>Формирование технической документации на АМЗВ;</w:t>
      </w:r>
    </w:p>
    <w:p w14:paraId="507655B2" w14:textId="77777777" w:rsidR="007E76EC" w:rsidRPr="00722AA9" w:rsidRDefault="007E76EC" w:rsidP="00093D6D">
      <w:pPr>
        <w:pStyle w:val="a0"/>
        <w:numPr>
          <w:ilvl w:val="0"/>
          <w:numId w:val="5"/>
        </w:numPr>
      </w:pPr>
      <w:r w:rsidRPr="00722AA9">
        <w:t>Разработка программы и методики испытаний АМЗВ.</w:t>
      </w:r>
    </w:p>
    <w:p w14:paraId="66C27CB5" w14:textId="77777777" w:rsidR="007E76EC" w:rsidRPr="00722AA9" w:rsidRDefault="007E76EC" w:rsidP="00093D6D">
      <w:pPr>
        <w:pStyle w:val="II"/>
      </w:pPr>
      <w:r w:rsidRPr="00722AA9">
        <w:t>Результаты работ этапа 1</w:t>
      </w:r>
    </w:p>
    <w:p w14:paraId="4E370CEF" w14:textId="77777777" w:rsidR="007E76EC" w:rsidRPr="00722AA9" w:rsidRDefault="007E76EC" w:rsidP="00093D6D">
      <w:r w:rsidRPr="00722AA9">
        <w:t>По результатам услуг Этапа 1 по проектированию АМЗВ ВНА</w:t>
      </w:r>
      <w:r w:rsidRPr="00722AA9" w:rsidDel="00275571">
        <w:t xml:space="preserve"> </w:t>
      </w:r>
      <w:r w:rsidRPr="00722AA9">
        <w:t>Исполнитель разработает и предоставит Заказчику следующие материалы:</w:t>
      </w:r>
    </w:p>
    <w:p w14:paraId="30F81D38" w14:textId="77777777" w:rsidR="007E76EC" w:rsidRPr="00722AA9" w:rsidRDefault="007E76EC" w:rsidP="00093D6D">
      <w:pPr>
        <w:pStyle w:val="a0"/>
        <w:numPr>
          <w:ilvl w:val="0"/>
          <w:numId w:val="7"/>
        </w:numPr>
      </w:pPr>
      <w:r w:rsidRPr="00722AA9">
        <w:t>Документ «Техническое задание на создание АМЗВ ВНА», включающий в себя:</w:t>
      </w:r>
    </w:p>
    <w:p w14:paraId="3985B281" w14:textId="77777777" w:rsidR="000E034C" w:rsidRPr="00722AA9" w:rsidRDefault="000E034C" w:rsidP="00093D6D">
      <w:pPr>
        <w:pStyle w:val="a0"/>
        <w:numPr>
          <w:ilvl w:val="0"/>
          <w:numId w:val="6"/>
        </w:numPr>
      </w:pPr>
      <w:r w:rsidRPr="00722AA9">
        <w:t>Состав полей и регистров подлежащих выгрузки из 1С: Бухгалтерия 8.х</w:t>
      </w:r>
    </w:p>
    <w:p w14:paraId="591DCB70" w14:textId="77777777" w:rsidR="007E76EC" w:rsidRPr="00722AA9" w:rsidRDefault="007E76EC" w:rsidP="00093D6D">
      <w:pPr>
        <w:pStyle w:val="a0"/>
        <w:numPr>
          <w:ilvl w:val="0"/>
          <w:numId w:val="6"/>
        </w:numPr>
      </w:pPr>
      <w:r w:rsidRPr="00722AA9">
        <w:t>описание функциональных требований к АМЗВ ВНА;</w:t>
      </w:r>
    </w:p>
    <w:p w14:paraId="671279F3" w14:textId="77777777" w:rsidR="007E76EC" w:rsidRPr="00722AA9" w:rsidRDefault="007E76EC" w:rsidP="00093D6D">
      <w:pPr>
        <w:pStyle w:val="a0"/>
        <w:numPr>
          <w:ilvl w:val="0"/>
          <w:numId w:val="6"/>
        </w:numPr>
      </w:pPr>
      <w:r w:rsidRPr="00722AA9">
        <w:t xml:space="preserve">описание архитектурного решения АМЗВ ВНА; </w:t>
      </w:r>
    </w:p>
    <w:p w14:paraId="4ADD5F8E" w14:textId="77777777" w:rsidR="007E76EC" w:rsidRPr="00722AA9" w:rsidRDefault="007E76EC" w:rsidP="00093D6D">
      <w:pPr>
        <w:pStyle w:val="a0"/>
        <w:numPr>
          <w:ilvl w:val="0"/>
          <w:numId w:val="6"/>
        </w:numPr>
      </w:pPr>
      <w:r w:rsidRPr="00722AA9">
        <w:t>описание состава и структуры НСИ;</w:t>
      </w:r>
    </w:p>
    <w:p w14:paraId="29A7A33A" w14:textId="77777777" w:rsidR="007E76EC" w:rsidRPr="00722AA9" w:rsidRDefault="007E76EC" w:rsidP="00093D6D">
      <w:pPr>
        <w:pStyle w:val="a0"/>
        <w:numPr>
          <w:ilvl w:val="0"/>
          <w:numId w:val="6"/>
        </w:numPr>
      </w:pPr>
      <w:r w:rsidRPr="00722AA9">
        <w:t>описание механизмов интеграции;</w:t>
      </w:r>
    </w:p>
    <w:p w14:paraId="1F2DBD57" w14:textId="77777777" w:rsidR="007E76EC" w:rsidRPr="00722AA9" w:rsidRDefault="007E76EC" w:rsidP="00093D6D">
      <w:pPr>
        <w:pStyle w:val="a0"/>
        <w:numPr>
          <w:ilvl w:val="0"/>
          <w:numId w:val="6"/>
        </w:numPr>
      </w:pPr>
      <w:r w:rsidRPr="00722AA9">
        <w:t>описание дизайна (графического) пользовательских интерфейсов АМЗВ ВНА;</w:t>
      </w:r>
    </w:p>
    <w:p w14:paraId="38C58135" w14:textId="77777777" w:rsidR="007E76EC" w:rsidRPr="00722AA9" w:rsidRDefault="007E76EC" w:rsidP="00093D6D">
      <w:pPr>
        <w:pStyle w:val="a0"/>
        <w:numPr>
          <w:ilvl w:val="0"/>
          <w:numId w:val="6"/>
        </w:numPr>
      </w:pPr>
      <w:r w:rsidRPr="00722AA9">
        <w:t>описание технических требований для эксплуатации АМЗВ ВНА.</w:t>
      </w:r>
    </w:p>
    <w:p w14:paraId="0BFA967D" w14:textId="77777777" w:rsidR="007E76EC" w:rsidRPr="00722AA9" w:rsidRDefault="007E76EC" w:rsidP="00093D6D">
      <w:pPr>
        <w:pStyle w:val="a0"/>
        <w:numPr>
          <w:ilvl w:val="0"/>
          <w:numId w:val="7"/>
        </w:numPr>
      </w:pPr>
      <w:r w:rsidRPr="00722AA9">
        <w:t>Документ «Программа и методика испытаний АМЗВ ВНА» включающее в себя:</w:t>
      </w:r>
    </w:p>
    <w:p w14:paraId="276BF0C9" w14:textId="77777777" w:rsidR="007E76EC" w:rsidRPr="00722AA9" w:rsidRDefault="007E76EC" w:rsidP="00093D6D">
      <w:pPr>
        <w:pStyle w:val="a0"/>
        <w:numPr>
          <w:ilvl w:val="0"/>
          <w:numId w:val="8"/>
        </w:numPr>
      </w:pPr>
      <w:r w:rsidRPr="00722AA9">
        <w:t>описание объекта испытаний;</w:t>
      </w:r>
    </w:p>
    <w:p w14:paraId="73010B69" w14:textId="77777777" w:rsidR="007E76EC" w:rsidRPr="00722AA9" w:rsidRDefault="007E76EC" w:rsidP="00093D6D">
      <w:pPr>
        <w:pStyle w:val="a0"/>
        <w:numPr>
          <w:ilvl w:val="0"/>
          <w:numId w:val="8"/>
        </w:numPr>
      </w:pPr>
      <w:r w:rsidRPr="00722AA9">
        <w:t>цель испытаний;</w:t>
      </w:r>
    </w:p>
    <w:p w14:paraId="0A1FA46C" w14:textId="77777777" w:rsidR="007E76EC" w:rsidRPr="00722AA9" w:rsidRDefault="007E76EC" w:rsidP="00093D6D">
      <w:pPr>
        <w:pStyle w:val="a0"/>
        <w:numPr>
          <w:ilvl w:val="0"/>
          <w:numId w:val="8"/>
        </w:numPr>
      </w:pPr>
      <w:r w:rsidRPr="00722AA9">
        <w:t>состав и порядок испытаний;</w:t>
      </w:r>
    </w:p>
    <w:p w14:paraId="7AF37EA6" w14:textId="77777777" w:rsidR="007E76EC" w:rsidRPr="00722AA9" w:rsidRDefault="007E76EC" w:rsidP="00093D6D">
      <w:pPr>
        <w:pStyle w:val="a0"/>
        <w:numPr>
          <w:ilvl w:val="0"/>
          <w:numId w:val="8"/>
        </w:numPr>
      </w:pPr>
      <w:r w:rsidRPr="00722AA9">
        <w:t>методы испытаний.</w:t>
      </w:r>
    </w:p>
    <w:p w14:paraId="6A4EA814" w14:textId="77777777" w:rsidR="007E76EC" w:rsidRPr="00722AA9" w:rsidRDefault="007E76EC" w:rsidP="00093D6D">
      <w:pPr>
        <w:pStyle w:val="II"/>
      </w:pPr>
      <w:r w:rsidRPr="00722AA9">
        <w:t>Этап 2. - «Разработка АМЗВ ВМА»</w:t>
      </w:r>
    </w:p>
    <w:p w14:paraId="6692F82E" w14:textId="77777777" w:rsidR="007E76EC" w:rsidRPr="00722AA9" w:rsidRDefault="007E76EC" w:rsidP="00093D6D">
      <w:r w:rsidRPr="00722AA9">
        <w:t xml:space="preserve">Услуги по разработке АМЗВ ВНА выполняются Исполнителем в соответствии с документами «Техническое задание на АМЗВ ВНА» и «Программа и методика испытаний АМЗВ ВНА» сформированными на Этапе 1. Разработанный АМЗВ ВНА проверяется сотрудниками Исполнителя в соответствии с утвержденной на Этапе 1 «Программой и методикой </w:t>
      </w:r>
      <w:r w:rsidRPr="00722AA9">
        <w:lastRenderedPageBreak/>
        <w:t>испытаний АМЗВ ВНА». В рамках разработки АМЗВ ВНА Исполнителем будут оказаны, в том числе, следующие услуги:</w:t>
      </w:r>
    </w:p>
    <w:p w14:paraId="2F47F2A6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Разработка механизма загрузки ФСД в формате MS Excel в табличную часть АМЗВ ВНА;</w:t>
      </w:r>
    </w:p>
    <w:p w14:paraId="7634A065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Разработка формата файла сопоставления классификаторов объектов ВНА и счетов учета ВНА типовой конфигурации 1С</w:t>
      </w:r>
      <w:proofErr w:type="gramStart"/>
      <w:r w:rsidRPr="00722AA9">
        <w:t>:Б</w:t>
      </w:r>
      <w:proofErr w:type="gramEnd"/>
      <w:r w:rsidRPr="00722AA9">
        <w:t>ухгалтерия и 1С:Консолидация типа «</w:t>
      </w:r>
      <w:proofErr w:type="spellStart"/>
      <w:r w:rsidRPr="00722AA9">
        <w:t>xml</w:t>
      </w:r>
      <w:proofErr w:type="spellEnd"/>
      <w:r w:rsidRPr="00722AA9">
        <w:t>»;</w:t>
      </w:r>
    </w:p>
    <w:p w14:paraId="5BFA3794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Разработка алгоритма получения данных из Бухгалтерии 2.0/3.0  и загрузка их в табличную часть  АМЗВ ВНА по следующим разделам:</w:t>
      </w:r>
    </w:p>
    <w:p w14:paraId="29331065" w14:textId="77777777" w:rsidR="007E76EC" w:rsidRPr="00722AA9" w:rsidRDefault="007E76EC" w:rsidP="00093D6D">
      <w:pPr>
        <w:pStyle w:val="a0"/>
        <w:numPr>
          <w:ilvl w:val="0"/>
          <w:numId w:val="10"/>
        </w:numPr>
      </w:pPr>
      <w:r w:rsidRPr="00722AA9">
        <w:t>ОС и ДВ (основные средства и доходные вложения);</w:t>
      </w:r>
    </w:p>
    <w:p w14:paraId="2708AE30" w14:textId="46C328B9" w:rsidR="007E76EC" w:rsidRPr="00722AA9" w:rsidRDefault="007E76EC" w:rsidP="00093D6D">
      <w:pPr>
        <w:pStyle w:val="a0"/>
        <w:numPr>
          <w:ilvl w:val="0"/>
          <w:numId w:val="10"/>
        </w:numPr>
      </w:pPr>
      <w:r w:rsidRPr="00722AA9">
        <w:t>НЗС (неза</w:t>
      </w:r>
      <w:r w:rsidR="006E06F3" w:rsidRPr="00722AA9">
        <w:t>вершенное</w:t>
      </w:r>
      <w:r w:rsidRPr="00722AA9">
        <w:t xml:space="preserve"> строительство);</w:t>
      </w:r>
    </w:p>
    <w:p w14:paraId="130F2375" w14:textId="77777777" w:rsidR="007E76EC" w:rsidRPr="00722AA9" w:rsidRDefault="007E76EC" w:rsidP="00093D6D">
      <w:pPr>
        <w:pStyle w:val="a0"/>
        <w:numPr>
          <w:ilvl w:val="0"/>
          <w:numId w:val="10"/>
        </w:numPr>
      </w:pPr>
      <w:r w:rsidRPr="00722AA9">
        <w:t>НМА (нематериальные активы);</w:t>
      </w:r>
    </w:p>
    <w:p w14:paraId="46D005F0" w14:textId="77777777" w:rsidR="007E76EC" w:rsidRPr="00722AA9" w:rsidRDefault="007E76EC" w:rsidP="00093D6D">
      <w:pPr>
        <w:pStyle w:val="a0"/>
        <w:numPr>
          <w:ilvl w:val="0"/>
          <w:numId w:val="10"/>
        </w:numPr>
      </w:pPr>
      <w:r w:rsidRPr="00722AA9">
        <w:t>РБП (расходы будущих периодов);</w:t>
      </w:r>
    </w:p>
    <w:p w14:paraId="35809823" w14:textId="1D898626" w:rsidR="007E76EC" w:rsidRPr="00722AA9" w:rsidRDefault="007E76EC" w:rsidP="00093D6D">
      <w:pPr>
        <w:pStyle w:val="a0"/>
        <w:numPr>
          <w:ilvl w:val="0"/>
          <w:numId w:val="10"/>
        </w:numPr>
      </w:pPr>
      <w:r w:rsidRPr="00722AA9">
        <w:t>Лизинг</w:t>
      </w:r>
      <w:r w:rsidR="008E09A1" w:rsidRPr="00722AA9">
        <w:t xml:space="preserve"> (в части объектов лизинга, которые учитываются на балансовых и забалансовых счетах лизингополучателя)</w:t>
      </w:r>
      <w:r w:rsidRPr="00722AA9">
        <w:t>.</w:t>
      </w:r>
    </w:p>
    <w:p w14:paraId="2159494A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Разработка механизма выгрузки данных из АМЗВ ВНА в ФСД с использованием   файла сопоставления классификаторов 1С</w:t>
      </w:r>
      <w:proofErr w:type="gramStart"/>
      <w:r w:rsidRPr="00722AA9">
        <w:t>:Б</w:t>
      </w:r>
      <w:proofErr w:type="gramEnd"/>
      <w:r w:rsidRPr="00722AA9">
        <w:t>ухгалтерия и АСКО;</w:t>
      </w:r>
    </w:p>
    <w:p w14:paraId="795D55CD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Документация (инструкции) по установке и использованию реализованным механизмам сопоставления АМЗВ ВНА;</w:t>
      </w:r>
    </w:p>
    <w:p w14:paraId="0CB182FA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Развертывание и инициализация разработанного АМЗВ ВНА на оборудовании Заказчика;</w:t>
      </w:r>
    </w:p>
    <w:p w14:paraId="10FA5AB5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Тестирование АМЗВ ВНА в соответствии с утвержденным Заказчиком документом «Программа и методика испытаний АМЗВ ВНА», разработанным на Этапе 1. Тестирование проводится на типовой базе 1С</w:t>
      </w:r>
      <w:proofErr w:type="gramStart"/>
      <w:r w:rsidRPr="00722AA9">
        <w:t>:Б</w:t>
      </w:r>
      <w:proofErr w:type="gramEnd"/>
      <w:r w:rsidRPr="00722AA9">
        <w:t>ухгалтерия 8 ред.2.0/3.0;</w:t>
      </w:r>
    </w:p>
    <w:p w14:paraId="6F7699D5" w14:textId="77777777" w:rsidR="007E76EC" w:rsidRPr="00722AA9" w:rsidRDefault="007E76EC" w:rsidP="00093D6D">
      <w:pPr>
        <w:pStyle w:val="a0"/>
        <w:numPr>
          <w:ilvl w:val="0"/>
          <w:numId w:val="9"/>
        </w:numPr>
      </w:pPr>
      <w:r w:rsidRPr="00722AA9">
        <w:t>Устранение выявленных замечаний по итогам проведения испытаний.</w:t>
      </w:r>
    </w:p>
    <w:p w14:paraId="04CCE0C7" w14:textId="77777777" w:rsidR="00763016" w:rsidRPr="00722AA9" w:rsidRDefault="00054D40" w:rsidP="00054D40">
      <w:r w:rsidRPr="00722AA9">
        <w:t xml:space="preserve">Услуги по пунктам 1,2,3  предусматривают возможность работы с ФСД как по первому  году применения МСФО – первоначальное заполнение, так и по последующим годам применения – работа с ФСД, </w:t>
      </w:r>
      <w:proofErr w:type="gramStart"/>
      <w:r w:rsidRPr="00722AA9">
        <w:t>содержащими</w:t>
      </w:r>
      <w:proofErr w:type="gramEnd"/>
      <w:r w:rsidRPr="00722AA9">
        <w:t xml:space="preserve">  данные предыдущего периода. </w:t>
      </w:r>
    </w:p>
    <w:p w14:paraId="33F8768B" w14:textId="42D7E3AC" w:rsidR="007E76EC" w:rsidRPr="00722AA9" w:rsidRDefault="007E76EC" w:rsidP="00054D40">
      <w:r w:rsidRPr="00722AA9">
        <w:t>Результаты работ этапа 2</w:t>
      </w:r>
    </w:p>
    <w:p w14:paraId="5DE87734" w14:textId="77777777" w:rsidR="007E76EC" w:rsidRPr="00722AA9" w:rsidRDefault="007E76EC" w:rsidP="00093D6D">
      <w:r w:rsidRPr="00722AA9">
        <w:t>Результатами работ по данному этапу являются:</w:t>
      </w:r>
    </w:p>
    <w:p w14:paraId="3A31F562" w14:textId="77777777" w:rsidR="007E76EC" w:rsidRPr="00722AA9" w:rsidRDefault="007E76EC" w:rsidP="00093D6D">
      <w:pPr>
        <w:pStyle w:val="a0"/>
        <w:numPr>
          <w:ilvl w:val="0"/>
          <w:numId w:val="14"/>
        </w:numPr>
      </w:pPr>
      <w:r w:rsidRPr="00722AA9">
        <w:t>Проведенное тестирование АМЗВ ВНА на предмет функциональности в соответствии с «Программой и методикой испытаний АМЗВ ВНА»;</w:t>
      </w:r>
    </w:p>
    <w:p w14:paraId="299F953B" w14:textId="143A8F2E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 xml:space="preserve">Проведенное обучение сотрудников </w:t>
      </w:r>
      <w:r w:rsidR="00646FED">
        <w:t>Заказчика</w:t>
      </w:r>
      <w:r w:rsidRPr="00722AA9">
        <w:t xml:space="preserve"> по установке и работе с АМЗВ ВНА;</w:t>
      </w:r>
    </w:p>
    <w:p w14:paraId="6A2CD019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Установленный на оборудовании Заказчика АМЗВ ВНА, с устраненными замечаниями, выявленными при тестировании;</w:t>
      </w:r>
    </w:p>
    <w:p w14:paraId="54383CDA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lastRenderedPageBreak/>
        <w:t>Переданный Заказчику электронный носитель (CD/DVD/</w:t>
      </w:r>
      <w:proofErr w:type="spellStart"/>
      <w:r w:rsidRPr="00722AA9">
        <w:t>Flash</w:t>
      </w:r>
      <w:proofErr w:type="spellEnd"/>
      <w:r w:rsidRPr="00722AA9">
        <w:t xml:space="preserve"> </w:t>
      </w:r>
      <w:proofErr w:type="spellStart"/>
      <w:r w:rsidRPr="00722AA9">
        <w:t>drive</w:t>
      </w:r>
      <w:proofErr w:type="spellEnd"/>
      <w:r w:rsidRPr="00722AA9">
        <w:t>) с АМЗВ ВНА.</w:t>
      </w:r>
    </w:p>
    <w:p w14:paraId="0C835502" w14:textId="77777777" w:rsidR="007E76EC" w:rsidRPr="00722AA9" w:rsidRDefault="007E76EC" w:rsidP="00093D6D">
      <w:r w:rsidRPr="00722AA9">
        <w:t>Документы:</w:t>
      </w:r>
    </w:p>
    <w:p w14:paraId="2560F117" w14:textId="77777777" w:rsidR="007E76EC" w:rsidRPr="00722AA9" w:rsidRDefault="007E76EC" w:rsidP="00093D6D">
      <w:pPr>
        <w:pStyle w:val="a0"/>
        <w:numPr>
          <w:ilvl w:val="0"/>
          <w:numId w:val="19"/>
        </w:numPr>
      </w:pPr>
      <w:r w:rsidRPr="00722AA9">
        <w:t>Протокол тестирования по утвержденной Заказчиком «Программе и методике испытаний АМЗВ ВНА»;</w:t>
      </w:r>
    </w:p>
    <w:p w14:paraId="130DBE26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Протокол устранения замечаний по результатам тестирования АМЗВ ВНА;</w:t>
      </w:r>
    </w:p>
    <w:p w14:paraId="11447387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Инструкции по установке, работе пользователя и поддержке АМЗВ ВНА;</w:t>
      </w:r>
    </w:p>
    <w:p w14:paraId="0A10AC9B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Акт сдачи-приемки работ по Этапу 2.</w:t>
      </w:r>
    </w:p>
    <w:p w14:paraId="3CBA7061" w14:textId="77777777" w:rsidR="00291619" w:rsidRPr="00722AA9" w:rsidRDefault="00291619" w:rsidP="00093D6D">
      <w:pPr>
        <w:pStyle w:val="a0"/>
        <w:numPr>
          <w:ilvl w:val="0"/>
          <w:numId w:val="0"/>
        </w:numPr>
        <w:ind w:left="432"/>
      </w:pPr>
    </w:p>
    <w:p w14:paraId="57760A4F" w14:textId="77777777" w:rsidR="007E76EC" w:rsidRPr="00722AA9" w:rsidRDefault="007E76EC" w:rsidP="00093D6D">
      <w:pPr>
        <w:pStyle w:val="II"/>
      </w:pPr>
      <w:r w:rsidRPr="00722AA9">
        <w:t>Этап 3. - «Разработка технической документации на АМЗВ ВНА»</w:t>
      </w:r>
    </w:p>
    <w:p w14:paraId="66766711" w14:textId="77777777" w:rsidR="004068EF" w:rsidRPr="00722AA9" w:rsidRDefault="007E76EC" w:rsidP="00093D6D">
      <w:r w:rsidRPr="00722AA9">
        <w:t xml:space="preserve">Услуги, оказываемые Исполнителем на данном этапе работ предназначены для документирования методик, алгоритмов и условий функционирования, разработанного АМЗВ ВНА. </w:t>
      </w:r>
    </w:p>
    <w:p w14:paraId="675CE65E" w14:textId="77777777" w:rsidR="007E76EC" w:rsidRPr="00722AA9" w:rsidRDefault="007E76EC" w:rsidP="00093D6D">
      <w:pPr>
        <w:pStyle w:val="II"/>
      </w:pPr>
      <w:r w:rsidRPr="00722AA9">
        <w:t>Результаты работ Этапа 3</w:t>
      </w:r>
    </w:p>
    <w:p w14:paraId="71FE9344" w14:textId="77777777" w:rsidR="007E76EC" w:rsidRPr="00722AA9" w:rsidRDefault="007E76EC" w:rsidP="00093D6D">
      <w:r w:rsidRPr="00722AA9">
        <w:t>Результатами работ по данному этапу являются:</w:t>
      </w:r>
    </w:p>
    <w:p w14:paraId="4E647FDA" w14:textId="77777777" w:rsidR="007E76EC" w:rsidRPr="00722AA9" w:rsidRDefault="007E76EC" w:rsidP="00093D6D">
      <w:pPr>
        <w:pStyle w:val="a0"/>
        <w:numPr>
          <w:ilvl w:val="0"/>
          <w:numId w:val="15"/>
        </w:numPr>
      </w:pPr>
      <w:r w:rsidRPr="00722AA9">
        <w:t>Технический проект с описанием реализованных механизмов сопоставления АМЗВ ВНА для типовой конфигурации 1С</w:t>
      </w:r>
      <w:proofErr w:type="gramStart"/>
      <w:r w:rsidRPr="00722AA9">
        <w:t>:Б</w:t>
      </w:r>
      <w:proofErr w:type="gramEnd"/>
      <w:r w:rsidRPr="00722AA9">
        <w:t>ухгалтерия редакции 2.0/3.0 (формулы выгрузки данных);</w:t>
      </w:r>
    </w:p>
    <w:p w14:paraId="0089BA9F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Описание и инструкция по установке и использованию механизмов АМЗВ ВНА.</w:t>
      </w:r>
    </w:p>
    <w:p w14:paraId="3EC912DE" w14:textId="77777777" w:rsidR="007E76EC" w:rsidRPr="00722AA9" w:rsidRDefault="007E76EC" w:rsidP="00093D6D">
      <w:pPr>
        <w:pStyle w:val="II"/>
      </w:pPr>
      <w:r w:rsidRPr="00722AA9">
        <w:t>ТехНИЧЕСКИЕ требования к модулю</w:t>
      </w:r>
    </w:p>
    <w:p w14:paraId="42E5B5D3" w14:textId="77777777" w:rsidR="007E76EC" w:rsidRPr="00722AA9" w:rsidRDefault="007E76EC" w:rsidP="00093D6D">
      <w:pPr>
        <w:pStyle w:val="3"/>
      </w:pPr>
      <w:r w:rsidRPr="00722AA9">
        <w:t>Общие требования к АМЗВ</w:t>
      </w:r>
    </w:p>
    <w:p w14:paraId="017D4988" w14:textId="77777777" w:rsidR="007E76EC" w:rsidRPr="00722AA9" w:rsidRDefault="007E76EC" w:rsidP="00093D6D">
      <w:r w:rsidRPr="00722AA9">
        <w:t xml:space="preserve">Интерфейс, элементы управления, а </w:t>
      </w:r>
      <w:r w:rsidR="00F07062" w:rsidRPr="00722AA9">
        <w:t>также</w:t>
      </w:r>
      <w:r w:rsidRPr="00722AA9">
        <w:t xml:space="preserve"> все документация к АМЗВ ВНА должны быть на русском языке;</w:t>
      </w:r>
    </w:p>
    <w:p w14:paraId="3E7A8CC5" w14:textId="77777777" w:rsidR="007E76EC" w:rsidRPr="00722AA9" w:rsidRDefault="007E76EC" w:rsidP="00093D6D">
      <w:pPr>
        <w:pStyle w:val="3"/>
      </w:pPr>
      <w:r w:rsidRPr="00722AA9">
        <w:t xml:space="preserve">Источниками данных для АМЗВ ВНА являются: </w:t>
      </w:r>
    </w:p>
    <w:p w14:paraId="7E773B67" w14:textId="77777777" w:rsidR="007E76EC" w:rsidRPr="00722AA9" w:rsidRDefault="007E76EC" w:rsidP="00093D6D">
      <w:pPr>
        <w:pStyle w:val="a0"/>
        <w:numPr>
          <w:ilvl w:val="0"/>
          <w:numId w:val="11"/>
        </w:numPr>
      </w:pPr>
      <w:r w:rsidRPr="00722AA9">
        <w:t xml:space="preserve">ФСД по ВНА в формате </w:t>
      </w:r>
      <w:proofErr w:type="spellStart"/>
      <w:r w:rsidRPr="00722AA9">
        <w:rPr>
          <w:lang w:val="en-US"/>
        </w:rPr>
        <w:t>xlsm</w:t>
      </w:r>
      <w:proofErr w:type="spellEnd"/>
      <w:r w:rsidRPr="00722AA9">
        <w:t>;</w:t>
      </w:r>
    </w:p>
    <w:p w14:paraId="3F2EE1EB" w14:textId="77777777" w:rsidR="007E76EC" w:rsidRPr="00722AA9" w:rsidRDefault="007E76EC" w:rsidP="00093D6D">
      <w:pPr>
        <w:pStyle w:val="a0"/>
        <w:numPr>
          <w:ilvl w:val="0"/>
          <w:numId w:val="11"/>
        </w:numPr>
      </w:pPr>
      <w:r w:rsidRPr="00722AA9">
        <w:t xml:space="preserve">Таблица для сопоставления «ключевых полей» и уникальных идентификаторов объектов ВНА в формате </w:t>
      </w:r>
      <w:r w:rsidRPr="00722AA9">
        <w:rPr>
          <w:lang w:val="en-US"/>
        </w:rPr>
        <w:t>xml</w:t>
      </w:r>
      <w:r w:rsidRPr="00722AA9">
        <w:t>;</w:t>
      </w:r>
    </w:p>
    <w:p w14:paraId="049DC5D2" w14:textId="77777777" w:rsidR="007E76EC" w:rsidRPr="00722AA9" w:rsidRDefault="007E76EC" w:rsidP="00093D6D">
      <w:pPr>
        <w:pStyle w:val="a0"/>
        <w:numPr>
          <w:ilvl w:val="0"/>
          <w:numId w:val="11"/>
        </w:numPr>
      </w:pPr>
      <w:r w:rsidRPr="00722AA9">
        <w:t>Учетная система 1С</w:t>
      </w:r>
      <w:proofErr w:type="gramStart"/>
      <w:r w:rsidRPr="00722AA9">
        <w:t>:Б</w:t>
      </w:r>
      <w:proofErr w:type="gramEnd"/>
      <w:r w:rsidRPr="00722AA9">
        <w:t xml:space="preserve">ухгалтерия 2.0/3.0 типовой конфигурации, в которой предприятие ведет учет ВНА. </w:t>
      </w:r>
    </w:p>
    <w:p w14:paraId="33BACDC6" w14:textId="77777777" w:rsidR="007E76EC" w:rsidRPr="00722AA9" w:rsidRDefault="007E76EC" w:rsidP="00093D6D">
      <w:pPr>
        <w:pStyle w:val="3"/>
      </w:pPr>
      <w:r w:rsidRPr="00722AA9">
        <w:t>Интеграция</w:t>
      </w:r>
    </w:p>
    <w:p w14:paraId="2074FF85" w14:textId="77777777" w:rsidR="007E76EC" w:rsidRPr="00722AA9" w:rsidRDefault="007E76EC" w:rsidP="00093D6D">
      <w:pPr>
        <w:ind w:firstLine="708"/>
      </w:pPr>
      <w:r w:rsidRPr="00722AA9">
        <w:t>АМВЗ является отдельным модулем, интегрируемым с 1С</w:t>
      </w:r>
      <w:proofErr w:type="gramStart"/>
      <w:r w:rsidRPr="00722AA9">
        <w:t>:Б</w:t>
      </w:r>
      <w:proofErr w:type="gramEnd"/>
      <w:r w:rsidRPr="00722AA9">
        <w:t xml:space="preserve">ухгалтерия 2.0, 1С:Бухгалтерия 3.0, а так же использующим для импорта-экспорта форматы ФСД по ВНА АСКО - </w:t>
      </w:r>
      <w:proofErr w:type="spellStart"/>
      <w:r w:rsidRPr="00722AA9">
        <w:rPr>
          <w:lang w:val="en-US"/>
        </w:rPr>
        <w:t>xlsm</w:t>
      </w:r>
      <w:proofErr w:type="spellEnd"/>
      <w:r w:rsidRPr="00722AA9">
        <w:t xml:space="preserve">, </w:t>
      </w:r>
      <w:r w:rsidRPr="00722AA9">
        <w:rPr>
          <w:lang w:val="en-US"/>
        </w:rPr>
        <w:t>xml</w:t>
      </w:r>
      <w:r w:rsidRPr="00722AA9">
        <w:t xml:space="preserve"> для версий </w:t>
      </w:r>
      <w:r w:rsidRPr="00722AA9">
        <w:rPr>
          <w:lang w:val="en-US"/>
        </w:rPr>
        <w:t>MS</w:t>
      </w:r>
      <w:r w:rsidRPr="00722AA9">
        <w:t xml:space="preserve"> </w:t>
      </w:r>
      <w:r w:rsidRPr="00722AA9">
        <w:rPr>
          <w:lang w:val="en-US"/>
        </w:rPr>
        <w:t>Office</w:t>
      </w:r>
      <w:r w:rsidRPr="00722AA9">
        <w:t xml:space="preserve"> 2010 и выше.</w:t>
      </w:r>
    </w:p>
    <w:p w14:paraId="437B5BF2" w14:textId="77777777" w:rsidR="007E76EC" w:rsidRPr="00722AA9" w:rsidRDefault="007E76EC" w:rsidP="00093D6D">
      <w:pPr>
        <w:pStyle w:val="3"/>
      </w:pPr>
      <w:r w:rsidRPr="00722AA9">
        <w:t>Требования к конфигурации (пользователем)</w:t>
      </w:r>
    </w:p>
    <w:p w14:paraId="6E832974" w14:textId="77777777" w:rsidR="007E76EC" w:rsidRPr="00722AA9" w:rsidRDefault="007E76EC" w:rsidP="00093D6D">
      <w:r w:rsidRPr="00722AA9">
        <w:lastRenderedPageBreak/>
        <w:t>Для установки и работоспособности АМЗВ необходимо выполнение следующих системных требований:</w:t>
      </w:r>
    </w:p>
    <w:p w14:paraId="38DA3F7A" w14:textId="77777777" w:rsidR="007E76EC" w:rsidRPr="00722AA9" w:rsidRDefault="007E76EC" w:rsidP="00093D6D">
      <w:pPr>
        <w:pStyle w:val="a0"/>
        <w:numPr>
          <w:ilvl w:val="0"/>
          <w:numId w:val="16"/>
        </w:numPr>
      </w:pPr>
      <w:r w:rsidRPr="00722AA9">
        <w:t>Рабочая станция (компьютер, сервер), с предустановленными:</w:t>
      </w:r>
    </w:p>
    <w:p w14:paraId="27C1FA5F" w14:textId="77777777" w:rsidR="007E76EC" w:rsidRPr="00722AA9" w:rsidRDefault="007E76EC" w:rsidP="00093D6D">
      <w:pPr>
        <w:pStyle w:val="a0"/>
        <w:numPr>
          <w:ilvl w:val="0"/>
          <w:numId w:val="13"/>
        </w:numPr>
      </w:pPr>
      <w:r w:rsidRPr="00722AA9">
        <w:t xml:space="preserve">операционной системой MS </w:t>
      </w:r>
      <w:proofErr w:type="spellStart"/>
      <w:r w:rsidRPr="00722AA9">
        <w:t>Windows</w:t>
      </w:r>
      <w:proofErr w:type="spellEnd"/>
      <w:r w:rsidRPr="00722AA9">
        <w:t xml:space="preserve"> XP и выше;</w:t>
      </w:r>
    </w:p>
    <w:p w14:paraId="57AEDA30" w14:textId="77777777" w:rsidR="007E76EC" w:rsidRPr="00722AA9" w:rsidRDefault="007E76EC" w:rsidP="00093D6D">
      <w:pPr>
        <w:pStyle w:val="a0"/>
        <w:numPr>
          <w:ilvl w:val="0"/>
          <w:numId w:val="13"/>
        </w:numPr>
      </w:pPr>
      <w:r w:rsidRPr="00722AA9">
        <w:t>типовой конфигурацией 1С</w:t>
      </w:r>
      <w:proofErr w:type="gramStart"/>
      <w:r w:rsidRPr="00722AA9">
        <w:t>:Б</w:t>
      </w:r>
      <w:proofErr w:type="gramEnd"/>
      <w:r w:rsidRPr="00722AA9">
        <w:t>ухгалтерия 2.0/3.0;</w:t>
      </w:r>
    </w:p>
    <w:p w14:paraId="69F54ECF" w14:textId="77777777" w:rsidR="007E76EC" w:rsidRPr="00722AA9" w:rsidRDefault="007E76EC" w:rsidP="00093D6D">
      <w:pPr>
        <w:pStyle w:val="a0"/>
        <w:numPr>
          <w:ilvl w:val="0"/>
          <w:numId w:val="13"/>
        </w:numPr>
        <w:rPr>
          <w:lang w:val="en-US"/>
        </w:rPr>
      </w:pPr>
      <w:r w:rsidRPr="00722AA9">
        <w:t>пакетом</w:t>
      </w:r>
      <w:r w:rsidRPr="00722AA9">
        <w:rPr>
          <w:lang w:val="en-US"/>
        </w:rPr>
        <w:t xml:space="preserve"> MS Office 2010 (MS Excel 2010) </w:t>
      </w:r>
      <w:r w:rsidRPr="00722AA9">
        <w:t>и</w:t>
      </w:r>
      <w:r w:rsidRPr="00722AA9">
        <w:rPr>
          <w:lang w:val="en-US"/>
        </w:rPr>
        <w:t xml:space="preserve"> </w:t>
      </w:r>
      <w:r w:rsidRPr="00722AA9">
        <w:t>выше</w:t>
      </w:r>
      <w:r w:rsidR="00F07062" w:rsidRPr="00722AA9">
        <w:rPr>
          <w:lang w:val="en-US"/>
        </w:rPr>
        <w:t>.</w:t>
      </w:r>
    </w:p>
    <w:p w14:paraId="02DD4035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Физический или терминальный доступ к вышеуказанной рабочей станции для установки АМЗВ ВНА;</w:t>
      </w:r>
    </w:p>
    <w:p w14:paraId="7CF4DF08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 xml:space="preserve">Наличие прав администратора для выполнения установки стороннего приложения (АМЗВ ВНА); </w:t>
      </w:r>
    </w:p>
    <w:p w14:paraId="591D356F" w14:textId="77777777" w:rsidR="007E76EC" w:rsidRPr="00722AA9" w:rsidRDefault="007E76EC" w:rsidP="00093D6D">
      <w:pPr>
        <w:pStyle w:val="a0"/>
        <w:numPr>
          <w:ilvl w:val="0"/>
          <w:numId w:val="4"/>
        </w:numPr>
      </w:pPr>
      <w:r w:rsidRPr="00722AA9">
        <w:t>Установка АМЗВ ВНА должна быть произведена на ту же рабочую станцию (компьютер, сервер), на которой установлена учетная система 1С</w:t>
      </w:r>
      <w:proofErr w:type="gramStart"/>
      <w:r w:rsidRPr="00722AA9">
        <w:t>:Б</w:t>
      </w:r>
      <w:proofErr w:type="gramEnd"/>
      <w:r w:rsidRPr="00722AA9">
        <w:t xml:space="preserve">ухгалтерия.  </w:t>
      </w:r>
    </w:p>
    <w:p w14:paraId="5097DA16" w14:textId="77777777" w:rsidR="007E76EC" w:rsidRPr="00722AA9" w:rsidRDefault="007E76EC" w:rsidP="00093D6D">
      <w:pPr>
        <w:pStyle w:val="I"/>
      </w:pPr>
      <w:r w:rsidRPr="00722AA9">
        <w:t>Стоимость и план выполнения работ</w:t>
      </w:r>
    </w:p>
    <w:p w14:paraId="6C965402" w14:textId="64670C71" w:rsidR="007E76EC" w:rsidRPr="00722AA9" w:rsidRDefault="007E76EC" w:rsidP="00093D6D">
      <w:r w:rsidRPr="00722AA9">
        <w:t xml:space="preserve">Данный раздел фиксирует </w:t>
      </w:r>
      <w:r w:rsidR="00646FED">
        <w:t xml:space="preserve">МАКСИМАЛЬНУЮ </w:t>
      </w:r>
      <w:r w:rsidRPr="00722AA9">
        <w:t>общую стоимость каждого из этапов работ, а также сроки предоставления результатов по соответствующему этапу.</w:t>
      </w:r>
      <w:r w:rsidRPr="00722AA9" w:rsidDel="00C57B5E">
        <w:t xml:space="preserve"> </w:t>
      </w:r>
    </w:p>
    <w:p w14:paraId="5E21BEA5" w14:textId="77777777" w:rsidR="007E76EC" w:rsidRPr="00722AA9" w:rsidRDefault="007E76EC" w:rsidP="00093D6D">
      <w:pPr>
        <w:pStyle w:val="II"/>
      </w:pPr>
      <w:r w:rsidRPr="00722AA9">
        <w:t>Этапы работ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660" w:firstRow="1" w:lastRow="1" w:firstColumn="0" w:lastColumn="0" w:noHBand="1" w:noVBand="1"/>
      </w:tblPr>
      <w:tblGrid>
        <w:gridCol w:w="527"/>
        <w:gridCol w:w="7933"/>
        <w:gridCol w:w="1394"/>
      </w:tblGrid>
      <w:tr w:rsidR="007E76EC" w:rsidRPr="00722AA9" w14:paraId="2BBEAD2C" w14:textId="77777777" w:rsidTr="006E46AE">
        <w:trPr>
          <w:cantSplit/>
          <w:trHeight w:val="567"/>
        </w:trPr>
        <w:tc>
          <w:tcPr>
            <w:tcW w:w="52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F9BABC3" w14:textId="77777777" w:rsidR="007E76EC" w:rsidRPr="00722AA9" w:rsidRDefault="007E76EC" w:rsidP="00093D6D">
            <w:pPr>
              <w:jc w:val="center"/>
              <w:rPr>
                <w:b/>
                <w:bCs/>
              </w:rPr>
            </w:pPr>
            <w:r w:rsidRPr="00722AA9">
              <w:rPr>
                <w:b/>
                <w:bCs/>
              </w:rPr>
              <w:t>№</w:t>
            </w:r>
          </w:p>
        </w:tc>
        <w:tc>
          <w:tcPr>
            <w:tcW w:w="783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219404B" w14:textId="77777777" w:rsidR="007E76EC" w:rsidRPr="00722AA9" w:rsidRDefault="007E76EC" w:rsidP="00093D6D">
            <w:pPr>
              <w:jc w:val="center"/>
            </w:pPr>
            <w:r w:rsidRPr="00722AA9">
              <w:rPr>
                <w:b/>
                <w:bCs/>
              </w:rPr>
              <w:t>Наименование этапа</w:t>
            </w:r>
          </w:p>
        </w:tc>
        <w:tc>
          <w:tcPr>
            <w:tcW w:w="1377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DC438AA" w14:textId="77777777" w:rsidR="007E76EC" w:rsidRPr="00722AA9" w:rsidRDefault="007E76EC" w:rsidP="00093D6D">
            <w:pPr>
              <w:jc w:val="center"/>
              <w:rPr>
                <w:b/>
                <w:bCs/>
              </w:rPr>
            </w:pPr>
            <w:r w:rsidRPr="00722AA9">
              <w:rPr>
                <w:b/>
                <w:bCs/>
              </w:rPr>
              <w:t>Стоимость, руб.</w:t>
            </w:r>
          </w:p>
        </w:tc>
      </w:tr>
      <w:tr w:rsidR="007E76EC" w:rsidRPr="00722AA9" w14:paraId="30DAA05C" w14:textId="77777777" w:rsidTr="006E46AE">
        <w:trPr>
          <w:cantSplit/>
          <w:trHeight w:val="567"/>
        </w:trPr>
        <w:tc>
          <w:tcPr>
            <w:tcW w:w="521" w:type="dxa"/>
            <w:shd w:val="clear" w:color="auto" w:fill="auto"/>
            <w:vAlign w:val="center"/>
          </w:tcPr>
          <w:p w14:paraId="4D063B8A" w14:textId="77777777" w:rsidR="007E76EC" w:rsidRPr="00722AA9" w:rsidRDefault="007E76EC" w:rsidP="00093D6D">
            <w:pPr>
              <w:jc w:val="center"/>
            </w:pPr>
            <w:r w:rsidRPr="00722AA9">
              <w:t>1.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0326ECB6" w14:textId="77777777" w:rsidR="007E76EC" w:rsidRPr="00722AA9" w:rsidRDefault="007E76EC" w:rsidP="00093D6D">
            <w:pPr>
              <w:jc w:val="left"/>
            </w:pPr>
            <w:r w:rsidRPr="00722AA9">
              <w:t>Этап 1. - «Проектирование АМЗВ ВНА»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753B1DA" w14:textId="77777777" w:rsidR="007E76EC" w:rsidRPr="00722AA9" w:rsidRDefault="007E76EC" w:rsidP="00093D6D">
            <w:pPr>
              <w:jc w:val="center"/>
            </w:pPr>
            <w:r w:rsidRPr="00722AA9">
              <w:rPr>
                <w:lang w:val="en-US"/>
              </w:rPr>
              <w:t>150</w:t>
            </w:r>
            <w:r w:rsidRPr="00722AA9">
              <w:t xml:space="preserve"> 000</w:t>
            </w:r>
          </w:p>
        </w:tc>
      </w:tr>
      <w:tr w:rsidR="007E76EC" w:rsidRPr="00722AA9" w14:paraId="326FA2ED" w14:textId="77777777" w:rsidTr="006E46AE">
        <w:trPr>
          <w:cantSplit/>
          <w:trHeight w:val="567"/>
        </w:trPr>
        <w:tc>
          <w:tcPr>
            <w:tcW w:w="521" w:type="dxa"/>
            <w:shd w:val="clear" w:color="auto" w:fill="auto"/>
            <w:vAlign w:val="center"/>
          </w:tcPr>
          <w:p w14:paraId="4E46C1AD" w14:textId="77777777" w:rsidR="007E76EC" w:rsidRPr="00722AA9" w:rsidRDefault="007E76EC" w:rsidP="00093D6D">
            <w:pPr>
              <w:jc w:val="center"/>
            </w:pPr>
            <w:r w:rsidRPr="00722AA9">
              <w:t>2.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0B80F9C2" w14:textId="77777777" w:rsidR="007E76EC" w:rsidRPr="00722AA9" w:rsidRDefault="007E76EC" w:rsidP="00093D6D">
            <w:pPr>
              <w:jc w:val="left"/>
            </w:pPr>
            <w:r w:rsidRPr="00722AA9">
              <w:t>Этап 2</w:t>
            </w:r>
            <w:r w:rsidRPr="00722AA9">
              <w:rPr>
                <w:lang w:val="en-US"/>
              </w:rPr>
              <w:t>. -</w:t>
            </w:r>
            <w:r w:rsidRPr="00722AA9">
              <w:t xml:space="preserve"> «Разработка АМЗВ ВНА»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DFA327C" w14:textId="77777777" w:rsidR="007E76EC" w:rsidRPr="00722AA9" w:rsidRDefault="007E76EC" w:rsidP="00093D6D">
            <w:pPr>
              <w:jc w:val="center"/>
            </w:pPr>
            <w:r w:rsidRPr="00722AA9">
              <w:rPr>
                <w:lang w:val="en-US"/>
              </w:rPr>
              <w:t>350</w:t>
            </w:r>
            <w:r w:rsidRPr="00722AA9">
              <w:t xml:space="preserve"> 000</w:t>
            </w:r>
          </w:p>
        </w:tc>
      </w:tr>
      <w:tr w:rsidR="007E76EC" w:rsidRPr="00722AA9" w14:paraId="055080AD" w14:textId="77777777" w:rsidTr="006E46AE">
        <w:trPr>
          <w:cantSplit/>
          <w:trHeight w:val="567"/>
        </w:trPr>
        <w:tc>
          <w:tcPr>
            <w:tcW w:w="521" w:type="dxa"/>
            <w:shd w:val="clear" w:color="auto" w:fill="auto"/>
            <w:vAlign w:val="center"/>
          </w:tcPr>
          <w:p w14:paraId="7FCA3CE1" w14:textId="77777777" w:rsidR="007E76EC" w:rsidRPr="00722AA9" w:rsidRDefault="007E76EC" w:rsidP="00093D6D">
            <w:pPr>
              <w:jc w:val="center"/>
            </w:pPr>
            <w:r w:rsidRPr="00722AA9">
              <w:t>3.</w:t>
            </w:r>
          </w:p>
        </w:tc>
        <w:tc>
          <w:tcPr>
            <w:tcW w:w="7838" w:type="dxa"/>
            <w:shd w:val="clear" w:color="auto" w:fill="auto"/>
            <w:vAlign w:val="center"/>
          </w:tcPr>
          <w:p w14:paraId="0C8E7B54" w14:textId="77777777" w:rsidR="007E76EC" w:rsidRPr="00722AA9" w:rsidRDefault="007E76EC" w:rsidP="00093D6D">
            <w:pPr>
              <w:jc w:val="left"/>
            </w:pPr>
            <w:r w:rsidRPr="00722AA9">
              <w:t>Этап 3. - «Разработка технической документации на АМЗВ ВНА»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11DF518" w14:textId="77777777" w:rsidR="007E76EC" w:rsidRPr="00722AA9" w:rsidRDefault="007E76EC" w:rsidP="00093D6D">
            <w:pPr>
              <w:jc w:val="center"/>
            </w:pPr>
            <w:r w:rsidRPr="00722AA9">
              <w:rPr>
                <w:lang w:val="en-US"/>
              </w:rPr>
              <w:t>250</w:t>
            </w:r>
            <w:r w:rsidRPr="00722AA9">
              <w:t xml:space="preserve"> 000</w:t>
            </w:r>
          </w:p>
        </w:tc>
      </w:tr>
      <w:tr w:rsidR="007E76EC" w:rsidRPr="00722AA9" w14:paraId="7F0F08E0" w14:textId="77777777" w:rsidTr="006E46AE">
        <w:trPr>
          <w:cantSplit/>
          <w:trHeight w:val="366"/>
        </w:trPr>
        <w:tc>
          <w:tcPr>
            <w:tcW w:w="8359" w:type="dxa"/>
            <w:gridSpan w:val="2"/>
            <w:tcBorders>
              <w:top w:val="double" w:sz="2" w:space="0" w:color="666666"/>
            </w:tcBorders>
            <w:shd w:val="clear" w:color="auto" w:fill="auto"/>
            <w:vAlign w:val="center"/>
          </w:tcPr>
          <w:p w14:paraId="7C650FFC" w14:textId="77777777" w:rsidR="007E76EC" w:rsidRPr="00722AA9" w:rsidRDefault="007E76EC" w:rsidP="00093D6D">
            <w:pPr>
              <w:jc w:val="left"/>
              <w:rPr>
                <w:b/>
                <w:bCs/>
              </w:rPr>
            </w:pPr>
            <w:r w:rsidRPr="00722AA9">
              <w:rPr>
                <w:b/>
                <w:bCs/>
              </w:rPr>
              <w:t>ИТОГО</w:t>
            </w:r>
          </w:p>
        </w:tc>
        <w:tc>
          <w:tcPr>
            <w:tcW w:w="1377" w:type="dxa"/>
            <w:tcBorders>
              <w:top w:val="double" w:sz="2" w:space="0" w:color="666666"/>
            </w:tcBorders>
            <w:shd w:val="clear" w:color="auto" w:fill="auto"/>
            <w:vAlign w:val="center"/>
          </w:tcPr>
          <w:p w14:paraId="4C233E04" w14:textId="77777777" w:rsidR="007E76EC" w:rsidRPr="00722AA9" w:rsidRDefault="007E76EC" w:rsidP="00093D6D">
            <w:pPr>
              <w:jc w:val="center"/>
              <w:rPr>
                <w:b/>
                <w:bCs/>
              </w:rPr>
            </w:pPr>
            <w:r w:rsidRPr="00722AA9">
              <w:rPr>
                <w:b/>
                <w:bCs/>
              </w:rPr>
              <w:t>750 000</w:t>
            </w:r>
          </w:p>
        </w:tc>
      </w:tr>
    </w:tbl>
    <w:p w14:paraId="7ED46904" w14:textId="6055397E" w:rsidR="007E76EC" w:rsidRPr="00722AA9" w:rsidRDefault="007E76EC" w:rsidP="00093D6D">
      <w:r w:rsidRPr="00722AA9">
        <w:t xml:space="preserve">Общая </w:t>
      </w:r>
      <w:r w:rsidR="00646FED">
        <w:t xml:space="preserve">максимальная </w:t>
      </w:r>
      <w:r w:rsidRPr="00722AA9">
        <w:t>стоимость работ составляет 750 000 рублей, НДС не облагается.</w:t>
      </w:r>
    </w:p>
    <w:p w14:paraId="35CDB12B" w14:textId="77777777" w:rsidR="007E76EC" w:rsidRPr="00722AA9" w:rsidRDefault="007E76EC" w:rsidP="00093D6D">
      <w:pPr>
        <w:pStyle w:val="II"/>
      </w:pPr>
      <w:r w:rsidRPr="00722AA9">
        <w:t>Длительность выполнения этапов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60" w:firstRow="1" w:lastRow="1" w:firstColumn="0" w:lastColumn="0" w:noHBand="1" w:noVBand="1"/>
      </w:tblPr>
      <w:tblGrid>
        <w:gridCol w:w="528"/>
        <w:gridCol w:w="4313"/>
        <w:gridCol w:w="655"/>
        <w:gridCol w:w="656"/>
        <w:gridCol w:w="656"/>
        <w:gridCol w:w="656"/>
        <w:gridCol w:w="656"/>
        <w:gridCol w:w="472"/>
        <w:gridCol w:w="656"/>
        <w:gridCol w:w="606"/>
      </w:tblGrid>
      <w:tr w:rsidR="007E76EC" w:rsidRPr="00722AA9" w14:paraId="18376FB7" w14:textId="77777777" w:rsidTr="006E46AE">
        <w:trPr>
          <w:cantSplit/>
          <w:trHeight w:val="405"/>
        </w:trPr>
        <w:tc>
          <w:tcPr>
            <w:tcW w:w="510" w:type="dxa"/>
            <w:vMerge w:val="restart"/>
            <w:tcBorders>
              <w:bottom w:val="single" w:sz="12" w:space="0" w:color="3B3838"/>
            </w:tcBorders>
            <w:shd w:val="clear" w:color="auto" w:fill="auto"/>
            <w:vAlign w:val="center"/>
          </w:tcPr>
          <w:p w14:paraId="2F129C0F" w14:textId="77777777" w:rsidR="007E76EC" w:rsidRPr="00722AA9" w:rsidRDefault="007E76EC" w:rsidP="00093D6D">
            <w:pPr>
              <w:jc w:val="center"/>
              <w:rPr>
                <w:b/>
                <w:bCs/>
              </w:rPr>
            </w:pPr>
            <w:r w:rsidRPr="00722AA9">
              <w:rPr>
                <w:b/>
                <w:bCs/>
              </w:rPr>
              <w:t>№</w:t>
            </w:r>
          </w:p>
        </w:tc>
        <w:tc>
          <w:tcPr>
            <w:tcW w:w="4163" w:type="dxa"/>
            <w:vMerge w:val="restart"/>
            <w:tcBorders>
              <w:bottom w:val="single" w:sz="12" w:space="0" w:color="3B3838"/>
            </w:tcBorders>
            <w:shd w:val="clear" w:color="auto" w:fill="auto"/>
            <w:vAlign w:val="center"/>
          </w:tcPr>
          <w:p w14:paraId="77F9B254" w14:textId="77777777" w:rsidR="007E76EC" w:rsidRPr="00722AA9" w:rsidRDefault="007E76EC" w:rsidP="00093D6D">
            <w:pPr>
              <w:jc w:val="center"/>
              <w:rPr>
                <w:b/>
                <w:bCs/>
              </w:rPr>
            </w:pPr>
            <w:r w:rsidRPr="00722AA9">
              <w:rPr>
                <w:b/>
                <w:bCs/>
              </w:rPr>
              <w:t>Наименование этапа</w:t>
            </w:r>
          </w:p>
        </w:tc>
        <w:tc>
          <w:tcPr>
            <w:tcW w:w="48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B3A46" w14:textId="77777777" w:rsidR="007E76EC" w:rsidRPr="00722AA9" w:rsidRDefault="007E76EC" w:rsidP="00093D6D">
            <w:pPr>
              <w:jc w:val="center"/>
              <w:rPr>
                <w:b/>
                <w:bCs/>
              </w:rPr>
            </w:pPr>
            <w:r w:rsidRPr="00722AA9">
              <w:rPr>
                <w:b/>
                <w:bCs/>
              </w:rPr>
              <w:t>Неделя</w:t>
            </w:r>
          </w:p>
        </w:tc>
      </w:tr>
      <w:tr w:rsidR="007E76EC" w:rsidRPr="00722AA9" w14:paraId="0821AA9D" w14:textId="77777777" w:rsidTr="006E46AE">
        <w:trPr>
          <w:cantSplit/>
          <w:trHeight w:val="107"/>
        </w:trPr>
        <w:tc>
          <w:tcPr>
            <w:tcW w:w="510" w:type="dxa"/>
            <w:vMerge/>
            <w:tcBorders>
              <w:bottom w:val="single" w:sz="12" w:space="0" w:color="3B3838"/>
            </w:tcBorders>
            <w:shd w:val="clear" w:color="auto" w:fill="auto"/>
            <w:vAlign w:val="center"/>
          </w:tcPr>
          <w:p w14:paraId="21C5829E" w14:textId="77777777" w:rsidR="007E76EC" w:rsidRPr="00722AA9" w:rsidRDefault="007E76EC" w:rsidP="00093D6D">
            <w:pPr>
              <w:jc w:val="center"/>
            </w:pPr>
          </w:p>
        </w:tc>
        <w:tc>
          <w:tcPr>
            <w:tcW w:w="4163" w:type="dxa"/>
            <w:vMerge/>
            <w:tcBorders>
              <w:bottom w:val="single" w:sz="12" w:space="0" w:color="3B3838"/>
            </w:tcBorders>
            <w:shd w:val="clear" w:color="auto" w:fill="auto"/>
            <w:vAlign w:val="center"/>
          </w:tcPr>
          <w:p w14:paraId="3130B7A6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2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35022363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2E145CC4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5E378FD6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1495ED45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56BC3274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0CE8636F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4A3B6441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12" w:space="0" w:color="3B3838"/>
            </w:tcBorders>
            <w:shd w:val="clear" w:color="auto" w:fill="auto"/>
            <w:vAlign w:val="center"/>
          </w:tcPr>
          <w:p w14:paraId="6381DDAA" w14:textId="77777777" w:rsidR="007E76EC" w:rsidRPr="00722AA9" w:rsidRDefault="007E76EC" w:rsidP="00093D6D">
            <w:pPr>
              <w:jc w:val="center"/>
              <w:rPr>
                <w:sz w:val="20"/>
              </w:rPr>
            </w:pPr>
            <w:r w:rsidRPr="00722AA9">
              <w:rPr>
                <w:sz w:val="20"/>
              </w:rPr>
              <w:t>8</w:t>
            </w:r>
          </w:p>
        </w:tc>
      </w:tr>
      <w:tr w:rsidR="007E76EC" w:rsidRPr="00722AA9" w14:paraId="42B3B6FF" w14:textId="77777777" w:rsidTr="006E46AE">
        <w:trPr>
          <w:cantSplit/>
          <w:trHeight w:val="567"/>
        </w:trPr>
        <w:tc>
          <w:tcPr>
            <w:tcW w:w="510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0E9AF313" w14:textId="77777777" w:rsidR="007E76EC" w:rsidRPr="00722AA9" w:rsidRDefault="007E76EC" w:rsidP="00093D6D">
            <w:pPr>
              <w:jc w:val="left"/>
            </w:pPr>
            <w:r w:rsidRPr="00722AA9">
              <w:t>1.</w:t>
            </w:r>
          </w:p>
        </w:tc>
        <w:tc>
          <w:tcPr>
            <w:tcW w:w="4163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696BCF8E" w14:textId="77777777" w:rsidR="007E76EC" w:rsidRPr="00722AA9" w:rsidRDefault="007E76EC" w:rsidP="00093D6D">
            <w:pPr>
              <w:jc w:val="left"/>
            </w:pPr>
            <w:r w:rsidRPr="00722AA9">
              <w:t>Этап 1. - «Проектирование АМЗВ ВНА»</w:t>
            </w:r>
          </w:p>
        </w:tc>
        <w:tc>
          <w:tcPr>
            <w:tcW w:w="632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68066881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  <w:tc>
          <w:tcPr>
            <w:tcW w:w="633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58E4089C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  <w:tc>
          <w:tcPr>
            <w:tcW w:w="633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3F2B2A27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75FD0011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05F88D95" w14:textId="77777777" w:rsidR="007E76EC" w:rsidRPr="00722AA9" w:rsidRDefault="007E76EC" w:rsidP="00093D6D">
            <w:pPr>
              <w:jc w:val="center"/>
            </w:pPr>
          </w:p>
        </w:tc>
        <w:tc>
          <w:tcPr>
            <w:tcW w:w="456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2B5C34EB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0B66E029" w14:textId="77777777" w:rsidR="007E76EC" w:rsidRPr="00722AA9" w:rsidRDefault="007E76EC" w:rsidP="00093D6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3B3838"/>
            </w:tcBorders>
            <w:shd w:val="clear" w:color="auto" w:fill="auto"/>
            <w:vAlign w:val="center"/>
          </w:tcPr>
          <w:p w14:paraId="04B22EA2" w14:textId="77777777" w:rsidR="007E76EC" w:rsidRPr="00722AA9" w:rsidRDefault="007E76EC" w:rsidP="00093D6D">
            <w:pPr>
              <w:jc w:val="center"/>
            </w:pPr>
          </w:p>
        </w:tc>
      </w:tr>
      <w:tr w:rsidR="007E76EC" w:rsidRPr="00722AA9" w14:paraId="03C5331F" w14:textId="77777777" w:rsidTr="006E46AE">
        <w:trPr>
          <w:cantSplit/>
          <w:trHeight w:val="567"/>
        </w:trPr>
        <w:tc>
          <w:tcPr>
            <w:tcW w:w="510" w:type="dxa"/>
            <w:shd w:val="clear" w:color="auto" w:fill="auto"/>
            <w:vAlign w:val="center"/>
          </w:tcPr>
          <w:p w14:paraId="03802CAE" w14:textId="77777777" w:rsidR="007E76EC" w:rsidRPr="00722AA9" w:rsidRDefault="007E76EC" w:rsidP="00093D6D">
            <w:pPr>
              <w:jc w:val="left"/>
            </w:pPr>
            <w:r w:rsidRPr="00722AA9">
              <w:t>2.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673ED318" w14:textId="77777777" w:rsidR="007E76EC" w:rsidRPr="00722AA9" w:rsidRDefault="007E76EC" w:rsidP="00093D6D">
            <w:pPr>
              <w:jc w:val="left"/>
            </w:pPr>
            <w:r w:rsidRPr="00722AA9">
              <w:t>Этап 2</w:t>
            </w:r>
            <w:r w:rsidRPr="00722AA9">
              <w:rPr>
                <w:lang w:val="en-US"/>
              </w:rPr>
              <w:t>. -</w:t>
            </w:r>
            <w:r w:rsidRPr="00722AA9">
              <w:t xml:space="preserve"> «Разработка АМЗВ ВНА»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0352F49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363EF1E" w14:textId="77777777" w:rsidR="007E76EC" w:rsidRPr="00722AA9" w:rsidRDefault="007E76EC" w:rsidP="00093D6D">
            <w:pPr>
              <w:jc w:val="center"/>
              <w:rPr>
                <w:lang w:val="en-US"/>
              </w:rPr>
            </w:pPr>
            <w:r w:rsidRPr="00722AA9">
              <w:rPr>
                <w:lang w:val="en-US"/>
              </w:rPr>
              <w:t>X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BD92571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47E4E33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C8AAE99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F592CFF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B2037EF" w14:textId="77777777" w:rsidR="007E76EC" w:rsidRPr="00722AA9" w:rsidRDefault="007E76EC" w:rsidP="00093D6D">
            <w:pPr>
              <w:jc w:val="center"/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2E0EAB0F" w14:textId="77777777" w:rsidR="007E76EC" w:rsidRPr="00722AA9" w:rsidRDefault="007E76EC" w:rsidP="00093D6D">
            <w:pPr>
              <w:jc w:val="center"/>
            </w:pPr>
          </w:p>
        </w:tc>
      </w:tr>
      <w:tr w:rsidR="007E76EC" w:rsidRPr="00722AA9" w14:paraId="688A2976" w14:textId="77777777" w:rsidTr="006E46AE">
        <w:trPr>
          <w:cantSplit/>
          <w:trHeight w:val="567"/>
        </w:trPr>
        <w:tc>
          <w:tcPr>
            <w:tcW w:w="510" w:type="dxa"/>
            <w:shd w:val="clear" w:color="auto" w:fill="auto"/>
            <w:vAlign w:val="center"/>
          </w:tcPr>
          <w:p w14:paraId="3F46E97A" w14:textId="77777777" w:rsidR="007E76EC" w:rsidRPr="00722AA9" w:rsidRDefault="007E76EC" w:rsidP="00093D6D">
            <w:pPr>
              <w:jc w:val="left"/>
            </w:pPr>
            <w:r w:rsidRPr="00722AA9">
              <w:lastRenderedPageBreak/>
              <w:t>3.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1E77D686" w14:textId="77777777" w:rsidR="007E76EC" w:rsidRPr="00722AA9" w:rsidRDefault="007E76EC" w:rsidP="00093D6D">
            <w:pPr>
              <w:jc w:val="left"/>
            </w:pPr>
            <w:r w:rsidRPr="00722AA9">
              <w:t>Этап 3. - «Разработка технической документации на АМЗВ ВНА»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6D870D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E2FCA6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903611E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1B19C8E" w14:textId="77777777" w:rsidR="007E76EC" w:rsidRPr="00722AA9" w:rsidRDefault="007E76EC" w:rsidP="00093D6D">
            <w:pPr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CFD991" w14:textId="77777777" w:rsidR="007E76EC" w:rsidRPr="00722AA9" w:rsidRDefault="007E76EC" w:rsidP="00093D6D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1DA4B52" w14:textId="77777777" w:rsidR="007E76EC" w:rsidRPr="00722AA9" w:rsidRDefault="007E76EC" w:rsidP="00093D6D">
            <w:pPr>
              <w:jc w:val="center"/>
              <w:rPr>
                <w:lang w:val="en-US"/>
              </w:rPr>
            </w:pPr>
            <w:r w:rsidRPr="00722AA9">
              <w:rPr>
                <w:lang w:val="en-US"/>
              </w:rPr>
              <w:t>X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E8852BF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6EDB2793" w14:textId="77777777" w:rsidR="007E76EC" w:rsidRPr="00722AA9" w:rsidRDefault="007E76EC" w:rsidP="00093D6D">
            <w:pPr>
              <w:jc w:val="center"/>
            </w:pPr>
            <w:r w:rsidRPr="00722AA9">
              <w:t>Х</w:t>
            </w:r>
          </w:p>
        </w:tc>
      </w:tr>
      <w:tr w:rsidR="007E76EC" w:rsidRPr="00722AA9" w14:paraId="2E1281C8" w14:textId="77777777" w:rsidTr="006E46AE">
        <w:trPr>
          <w:cantSplit/>
          <w:trHeight w:val="440"/>
        </w:trPr>
        <w:tc>
          <w:tcPr>
            <w:tcW w:w="8293" w:type="dxa"/>
            <w:gridSpan w:val="8"/>
            <w:tcBorders>
              <w:top w:val="double" w:sz="2" w:space="0" w:color="666666"/>
            </w:tcBorders>
            <w:shd w:val="clear" w:color="auto" w:fill="auto"/>
            <w:vAlign w:val="center"/>
          </w:tcPr>
          <w:p w14:paraId="176585D6" w14:textId="77777777" w:rsidR="007E76EC" w:rsidRPr="00722AA9" w:rsidRDefault="007E76EC" w:rsidP="00093D6D">
            <w:pPr>
              <w:jc w:val="right"/>
              <w:rPr>
                <w:b/>
                <w:bCs/>
              </w:rPr>
            </w:pPr>
            <w:r w:rsidRPr="00722AA9">
              <w:rPr>
                <w:b/>
                <w:bCs/>
              </w:rPr>
              <w:t>ИТОГО</w:t>
            </w:r>
          </w:p>
        </w:tc>
        <w:tc>
          <w:tcPr>
            <w:tcW w:w="1218" w:type="dxa"/>
            <w:gridSpan w:val="2"/>
            <w:tcBorders>
              <w:top w:val="double" w:sz="2" w:space="0" w:color="666666"/>
            </w:tcBorders>
            <w:shd w:val="clear" w:color="auto" w:fill="auto"/>
            <w:vAlign w:val="center"/>
          </w:tcPr>
          <w:p w14:paraId="2CCC20C9" w14:textId="77777777" w:rsidR="007E76EC" w:rsidRPr="00722AA9" w:rsidRDefault="007E76EC" w:rsidP="00093D6D">
            <w:pPr>
              <w:jc w:val="right"/>
              <w:rPr>
                <w:b/>
                <w:bCs/>
              </w:rPr>
            </w:pPr>
            <w:r w:rsidRPr="00722AA9">
              <w:rPr>
                <w:b/>
                <w:bCs/>
              </w:rPr>
              <w:t>8 недель</w:t>
            </w:r>
          </w:p>
        </w:tc>
      </w:tr>
    </w:tbl>
    <w:p w14:paraId="1709A96E" w14:textId="77777777" w:rsidR="007E76EC" w:rsidRPr="00722AA9" w:rsidRDefault="007E76EC" w:rsidP="00093D6D">
      <w:r w:rsidRPr="00722AA9">
        <w:t>Общая длительность работ составляет 45 календарных дней с даты подписания настоящего Договора.</w:t>
      </w:r>
    </w:p>
    <w:p w14:paraId="68B59748" w14:textId="77777777" w:rsidR="007E76EC" w:rsidRPr="00722AA9" w:rsidRDefault="004E05E7" w:rsidP="00093D6D">
      <w:pPr>
        <w:pStyle w:val="II"/>
      </w:pPr>
      <w:r w:rsidRPr="00722AA9">
        <w:br w:type="page"/>
      </w:r>
      <w:r w:rsidR="007E76EC" w:rsidRPr="00722AA9">
        <w:lastRenderedPageBreak/>
        <w:t>Порядок оплаты</w:t>
      </w:r>
    </w:p>
    <w:p w14:paraId="19799973" w14:textId="77777777" w:rsidR="007E76EC" w:rsidRPr="00722AA9" w:rsidRDefault="007E76EC" w:rsidP="00093D6D">
      <w:pPr>
        <w:pStyle w:val="-"/>
      </w:pPr>
      <w:r w:rsidRPr="00722AA9">
        <w:t xml:space="preserve">Предоплата перед </w:t>
      </w:r>
      <w:proofErr w:type="spellStart"/>
      <w:r w:rsidRPr="00722AA9">
        <w:t>нача</w:t>
      </w:r>
      <w:r w:rsidR="00087BE6" w:rsidRPr="00722AA9">
        <w:t>с</w:t>
      </w:r>
      <w:r w:rsidRPr="00722AA9">
        <w:t>лом</w:t>
      </w:r>
      <w:proofErr w:type="spellEnd"/>
      <w:r w:rsidRPr="00722AA9">
        <w:t xml:space="preserve"> каждого этапа работ составляет 50% от стоимости этапа.</w:t>
      </w:r>
    </w:p>
    <w:p w14:paraId="690080A8" w14:textId="77777777" w:rsidR="007E76EC" w:rsidRPr="00722AA9" w:rsidRDefault="007E76EC" w:rsidP="00093D6D">
      <w:pPr>
        <w:pStyle w:val="-"/>
      </w:pPr>
      <w:r w:rsidRPr="00722AA9">
        <w:t>По завершении очередного этапа работ оплата 50% оставшейся части.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60"/>
        <w:gridCol w:w="4406"/>
        <w:gridCol w:w="288"/>
      </w:tblGrid>
      <w:tr w:rsidR="007E76EC" w:rsidRPr="00722AA9" w14:paraId="6D2B8628" w14:textId="77777777" w:rsidTr="006E46AE">
        <w:trPr>
          <w:trHeight w:val="994"/>
        </w:trPr>
        <w:tc>
          <w:tcPr>
            <w:tcW w:w="9746" w:type="dxa"/>
            <w:gridSpan w:val="3"/>
          </w:tcPr>
          <w:p w14:paraId="5354897E" w14:textId="77777777" w:rsidR="007E76EC" w:rsidRPr="00722AA9" w:rsidRDefault="007E76EC" w:rsidP="00093D6D">
            <w:pPr>
              <w:pStyle w:val="I"/>
              <w:numPr>
                <w:ilvl w:val="0"/>
                <w:numId w:val="0"/>
              </w:numPr>
              <w:spacing w:after="0"/>
            </w:pPr>
            <w:r w:rsidRPr="00722AA9">
              <w:t>Подписи сторон</w:t>
            </w:r>
          </w:p>
        </w:tc>
      </w:tr>
      <w:tr w:rsidR="007E76EC" w:rsidRPr="00722AA9" w14:paraId="165AA96F" w14:textId="77777777" w:rsidTr="006E46AE">
        <w:trPr>
          <w:gridAfter w:val="1"/>
          <w:wAfter w:w="285" w:type="dxa"/>
          <w:trHeight w:val="379"/>
        </w:trPr>
        <w:tc>
          <w:tcPr>
            <w:tcW w:w="5103" w:type="dxa"/>
            <w:vAlign w:val="center"/>
          </w:tcPr>
          <w:p w14:paraId="116E0D0E" w14:textId="44AA97D2" w:rsidR="007E76EC" w:rsidRPr="00722AA9" w:rsidRDefault="007E76EC" w:rsidP="00093D6D">
            <w:pPr>
              <w:jc w:val="left"/>
            </w:pPr>
            <w:bookmarkStart w:id="0" w:name="_GoBack"/>
            <w:bookmarkEnd w:id="0"/>
          </w:p>
        </w:tc>
        <w:tc>
          <w:tcPr>
            <w:tcW w:w="4358" w:type="dxa"/>
            <w:vAlign w:val="center"/>
          </w:tcPr>
          <w:p w14:paraId="4635BB2E" w14:textId="408B8CF0" w:rsidR="007E76EC" w:rsidRPr="00722AA9" w:rsidRDefault="007E76EC" w:rsidP="00093D6D">
            <w:pPr>
              <w:ind w:firstLine="743"/>
              <w:jc w:val="left"/>
            </w:pPr>
          </w:p>
        </w:tc>
      </w:tr>
      <w:tr w:rsidR="007E76EC" w:rsidRPr="00722AA9" w14:paraId="0F5A8C35" w14:textId="77777777" w:rsidTr="006E46AE">
        <w:trPr>
          <w:trHeight w:val="64"/>
        </w:trPr>
        <w:tc>
          <w:tcPr>
            <w:tcW w:w="5103" w:type="dxa"/>
            <w:vAlign w:val="bottom"/>
          </w:tcPr>
          <w:p w14:paraId="2F22B302" w14:textId="14F68351" w:rsidR="007E76EC" w:rsidRPr="00722AA9" w:rsidRDefault="007E76EC" w:rsidP="00093D6D"/>
        </w:tc>
        <w:tc>
          <w:tcPr>
            <w:tcW w:w="4643" w:type="dxa"/>
            <w:gridSpan w:val="2"/>
            <w:vAlign w:val="bottom"/>
          </w:tcPr>
          <w:p w14:paraId="613A2998" w14:textId="5F8F3BD0" w:rsidR="007E76EC" w:rsidRPr="00722AA9" w:rsidRDefault="007E76EC" w:rsidP="00093D6D">
            <w:pPr>
              <w:ind w:firstLine="743"/>
            </w:pPr>
          </w:p>
        </w:tc>
      </w:tr>
      <w:tr w:rsidR="007E76EC" w:rsidRPr="00C6731C" w14:paraId="1C7C4286" w14:textId="77777777" w:rsidTr="006E46AE">
        <w:trPr>
          <w:trHeight w:val="438"/>
        </w:trPr>
        <w:tc>
          <w:tcPr>
            <w:tcW w:w="5103" w:type="dxa"/>
            <w:vAlign w:val="bottom"/>
          </w:tcPr>
          <w:p w14:paraId="1FC17485" w14:textId="53DB4CFC" w:rsidR="007E76EC" w:rsidRPr="00722AA9" w:rsidRDefault="007E76EC" w:rsidP="00093D6D">
            <w:pPr>
              <w:spacing w:after="0"/>
              <w:jc w:val="center"/>
            </w:pPr>
          </w:p>
        </w:tc>
        <w:tc>
          <w:tcPr>
            <w:tcW w:w="4643" w:type="dxa"/>
            <w:gridSpan w:val="2"/>
            <w:vAlign w:val="bottom"/>
          </w:tcPr>
          <w:p w14:paraId="5B9FCCAF" w14:textId="50186B5A" w:rsidR="007E76EC" w:rsidRPr="008F113B" w:rsidRDefault="007E76EC" w:rsidP="00093D6D">
            <w:pPr>
              <w:spacing w:after="0"/>
              <w:ind w:firstLine="743"/>
              <w:jc w:val="center"/>
            </w:pPr>
          </w:p>
        </w:tc>
      </w:tr>
    </w:tbl>
    <w:p w14:paraId="6610C633" w14:textId="77777777" w:rsidR="002B0FE5" w:rsidRDefault="002B0FE5" w:rsidP="00093D6D"/>
    <w:sectPr w:rsidR="002B0FE5" w:rsidSect="00B4137F">
      <w:footerReference w:type="default" r:id="rId16"/>
      <w:pgSz w:w="11906" w:h="16838"/>
      <w:pgMar w:top="1532" w:right="1134" w:bottom="1560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28461" w14:textId="77777777" w:rsidR="00C55E8C" w:rsidRDefault="00C55E8C" w:rsidP="00474491">
      <w:pPr>
        <w:spacing w:after="0" w:line="240" w:lineRule="auto"/>
      </w:pPr>
      <w:r>
        <w:separator/>
      </w:r>
    </w:p>
  </w:endnote>
  <w:endnote w:type="continuationSeparator" w:id="0">
    <w:p w14:paraId="1C1F608F" w14:textId="77777777" w:rsidR="00C55E8C" w:rsidRDefault="00C55E8C" w:rsidP="0047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C7452" w14:textId="77777777" w:rsidR="00927252" w:rsidRDefault="00927252">
    <w:pPr>
      <w:pStyle w:val="a6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646FED">
      <w:rPr>
        <w:b/>
        <w:bCs/>
        <w:noProof/>
      </w:rPr>
      <w:t>12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646FED">
      <w:rPr>
        <w:b/>
        <w:bCs/>
        <w:noProof/>
      </w:rPr>
      <w:t>12</w:t>
    </w:r>
    <w:r>
      <w:rPr>
        <w:b/>
        <w:bCs/>
        <w:szCs w:val="24"/>
      </w:rPr>
      <w:fldChar w:fldCharType="end"/>
    </w:r>
  </w:p>
  <w:p w14:paraId="3F976FA4" w14:textId="77777777" w:rsidR="00927252" w:rsidRDefault="00927252" w:rsidP="008F11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95C7" w14:textId="77777777" w:rsidR="00C55E8C" w:rsidRDefault="00C55E8C" w:rsidP="00474491">
      <w:pPr>
        <w:spacing w:after="0" w:line="240" w:lineRule="auto"/>
      </w:pPr>
      <w:r>
        <w:separator/>
      </w:r>
    </w:p>
  </w:footnote>
  <w:footnote w:type="continuationSeparator" w:id="0">
    <w:p w14:paraId="5CB71447" w14:textId="77777777" w:rsidR="00C55E8C" w:rsidRDefault="00C55E8C" w:rsidP="0047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9C"/>
    <w:multiLevelType w:val="hybridMultilevel"/>
    <w:tmpl w:val="27C4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0EE3"/>
    <w:multiLevelType w:val="hybridMultilevel"/>
    <w:tmpl w:val="4350E984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F1281A"/>
    <w:multiLevelType w:val="hybridMultilevel"/>
    <w:tmpl w:val="4350E984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AC7277"/>
    <w:multiLevelType w:val="multilevel"/>
    <w:tmpl w:val="C6CE6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2E64F3"/>
    <w:multiLevelType w:val="hybridMultilevel"/>
    <w:tmpl w:val="B60C77CE"/>
    <w:lvl w:ilvl="0" w:tplc="CDEA1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73BDB"/>
    <w:multiLevelType w:val="hybridMultilevel"/>
    <w:tmpl w:val="B60C77CE"/>
    <w:lvl w:ilvl="0" w:tplc="CDEA1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873F4A"/>
    <w:multiLevelType w:val="hybridMultilevel"/>
    <w:tmpl w:val="51B85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EA7C23"/>
    <w:multiLevelType w:val="multilevel"/>
    <w:tmpl w:val="4712F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252A92"/>
    <w:multiLevelType w:val="multilevel"/>
    <w:tmpl w:val="32065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D74C94"/>
    <w:multiLevelType w:val="hybridMultilevel"/>
    <w:tmpl w:val="0BA4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879B8"/>
    <w:multiLevelType w:val="multilevel"/>
    <w:tmpl w:val="0FD4B2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583E158D"/>
    <w:multiLevelType w:val="hybridMultilevel"/>
    <w:tmpl w:val="EA34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51DEA"/>
    <w:multiLevelType w:val="multilevel"/>
    <w:tmpl w:val="AD229D6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432" w:hanging="432"/>
      </w:pPr>
    </w:lvl>
    <w:lvl w:ilvl="2">
      <w:start w:val="1"/>
      <w:numFmt w:val="decimal"/>
      <w:pStyle w:val="a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D110EC"/>
    <w:multiLevelType w:val="hybridMultilevel"/>
    <w:tmpl w:val="B60C77CE"/>
    <w:lvl w:ilvl="0" w:tplc="CDEA1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9A3425"/>
    <w:multiLevelType w:val="hybridMultilevel"/>
    <w:tmpl w:val="4350E984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715272"/>
    <w:multiLevelType w:val="multilevel"/>
    <w:tmpl w:val="32065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EAE33A4"/>
    <w:multiLevelType w:val="multilevel"/>
    <w:tmpl w:val="32065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F251483"/>
    <w:multiLevelType w:val="hybridMultilevel"/>
    <w:tmpl w:val="2140F9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7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11"/>
  </w:num>
  <w:num w:numId="24">
    <w:abstractNumId w:val="15"/>
  </w:num>
  <w:num w:numId="25">
    <w:abstractNumId w:val="8"/>
  </w:num>
  <w:num w:numId="26">
    <w:abstractNumId w:val="10"/>
  </w:num>
  <w:num w:numId="27">
    <w:abstractNumId w:val="3"/>
  </w:num>
  <w:num w:numId="28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3B"/>
    <w:rsid w:val="0001452C"/>
    <w:rsid w:val="00035C4B"/>
    <w:rsid w:val="00054D40"/>
    <w:rsid w:val="00056DDF"/>
    <w:rsid w:val="00077508"/>
    <w:rsid w:val="00087BE6"/>
    <w:rsid w:val="00091CE0"/>
    <w:rsid w:val="00093D6D"/>
    <w:rsid w:val="000B301B"/>
    <w:rsid w:val="000C4A00"/>
    <w:rsid w:val="000D022B"/>
    <w:rsid w:val="000D65D6"/>
    <w:rsid w:val="000E034C"/>
    <w:rsid w:val="001005B6"/>
    <w:rsid w:val="00115195"/>
    <w:rsid w:val="00123FA2"/>
    <w:rsid w:val="00124018"/>
    <w:rsid w:val="00141C2B"/>
    <w:rsid w:val="0014475D"/>
    <w:rsid w:val="00144C6C"/>
    <w:rsid w:val="001478FA"/>
    <w:rsid w:val="0015071C"/>
    <w:rsid w:val="001536D8"/>
    <w:rsid w:val="00167DCA"/>
    <w:rsid w:val="001855D8"/>
    <w:rsid w:val="001B7F9A"/>
    <w:rsid w:val="001C464F"/>
    <w:rsid w:val="001F6266"/>
    <w:rsid w:val="00217D6A"/>
    <w:rsid w:val="002317AA"/>
    <w:rsid w:val="00281675"/>
    <w:rsid w:val="002865D1"/>
    <w:rsid w:val="00291619"/>
    <w:rsid w:val="00292633"/>
    <w:rsid w:val="002B0FE5"/>
    <w:rsid w:val="002F5273"/>
    <w:rsid w:val="00323389"/>
    <w:rsid w:val="00323E1A"/>
    <w:rsid w:val="0032504E"/>
    <w:rsid w:val="0033604E"/>
    <w:rsid w:val="00357789"/>
    <w:rsid w:val="003577D3"/>
    <w:rsid w:val="003949B2"/>
    <w:rsid w:val="003C4780"/>
    <w:rsid w:val="00400CB6"/>
    <w:rsid w:val="004068EF"/>
    <w:rsid w:val="00415511"/>
    <w:rsid w:val="00433250"/>
    <w:rsid w:val="0045285B"/>
    <w:rsid w:val="004557D2"/>
    <w:rsid w:val="00474151"/>
    <w:rsid w:val="00474491"/>
    <w:rsid w:val="00496B57"/>
    <w:rsid w:val="004A0EDD"/>
    <w:rsid w:val="004A4CF3"/>
    <w:rsid w:val="004A6DC3"/>
    <w:rsid w:val="004C4329"/>
    <w:rsid w:val="004E05E7"/>
    <w:rsid w:val="004F14A3"/>
    <w:rsid w:val="00515E3A"/>
    <w:rsid w:val="0052454C"/>
    <w:rsid w:val="00556832"/>
    <w:rsid w:val="005602AF"/>
    <w:rsid w:val="005A0ED5"/>
    <w:rsid w:val="005E1B0C"/>
    <w:rsid w:val="005F48E6"/>
    <w:rsid w:val="005F52B8"/>
    <w:rsid w:val="00626C43"/>
    <w:rsid w:val="00636ECD"/>
    <w:rsid w:val="00643015"/>
    <w:rsid w:val="00646FED"/>
    <w:rsid w:val="00651EAC"/>
    <w:rsid w:val="00665EEF"/>
    <w:rsid w:val="0069748D"/>
    <w:rsid w:val="006E06F3"/>
    <w:rsid w:val="006E46AE"/>
    <w:rsid w:val="006E7356"/>
    <w:rsid w:val="007069A9"/>
    <w:rsid w:val="00720AA3"/>
    <w:rsid w:val="007227F7"/>
    <w:rsid w:val="00722AA9"/>
    <w:rsid w:val="0072481D"/>
    <w:rsid w:val="007346C0"/>
    <w:rsid w:val="0073769E"/>
    <w:rsid w:val="00763016"/>
    <w:rsid w:val="00765756"/>
    <w:rsid w:val="00770581"/>
    <w:rsid w:val="0077321F"/>
    <w:rsid w:val="0077448F"/>
    <w:rsid w:val="00775F43"/>
    <w:rsid w:val="00783F35"/>
    <w:rsid w:val="007A3953"/>
    <w:rsid w:val="007E2529"/>
    <w:rsid w:val="007E76EC"/>
    <w:rsid w:val="008019CA"/>
    <w:rsid w:val="00826CCB"/>
    <w:rsid w:val="0084554D"/>
    <w:rsid w:val="00847876"/>
    <w:rsid w:val="00862BF1"/>
    <w:rsid w:val="008B0C0D"/>
    <w:rsid w:val="008E09A1"/>
    <w:rsid w:val="008E2B8C"/>
    <w:rsid w:val="008E2F69"/>
    <w:rsid w:val="008E633C"/>
    <w:rsid w:val="008F113B"/>
    <w:rsid w:val="008F4218"/>
    <w:rsid w:val="008F423D"/>
    <w:rsid w:val="0090142E"/>
    <w:rsid w:val="00913EA1"/>
    <w:rsid w:val="00927252"/>
    <w:rsid w:val="0094110D"/>
    <w:rsid w:val="0094594A"/>
    <w:rsid w:val="00950A68"/>
    <w:rsid w:val="00963C69"/>
    <w:rsid w:val="00976D0D"/>
    <w:rsid w:val="00981CAA"/>
    <w:rsid w:val="00996347"/>
    <w:rsid w:val="00997D55"/>
    <w:rsid w:val="009A2D41"/>
    <w:rsid w:val="009B5872"/>
    <w:rsid w:val="009C7AB0"/>
    <w:rsid w:val="009D42AE"/>
    <w:rsid w:val="009D7EDC"/>
    <w:rsid w:val="009E4989"/>
    <w:rsid w:val="00A1228B"/>
    <w:rsid w:val="00A314A6"/>
    <w:rsid w:val="00A74504"/>
    <w:rsid w:val="00A74D5C"/>
    <w:rsid w:val="00A80019"/>
    <w:rsid w:val="00A87B61"/>
    <w:rsid w:val="00AA1CF3"/>
    <w:rsid w:val="00AA68FC"/>
    <w:rsid w:val="00AB2629"/>
    <w:rsid w:val="00AC3A3F"/>
    <w:rsid w:val="00B210DF"/>
    <w:rsid w:val="00B33B1D"/>
    <w:rsid w:val="00B4137F"/>
    <w:rsid w:val="00BD02CA"/>
    <w:rsid w:val="00BF79A3"/>
    <w:rsid w:val="00C11453"/>
    <w:rsid w:val="00C25B23"/>
    <w:rsid w:val="00C47718"/>
    <w:rsid w:val="00C55E8C"/>
    <w:rsid w:val="00C57B5E"/>
    <w:rsid w:val="00C73C64"/>
    <w:rsid w:val="00C82B81"/>
    <w:rsid w:val="00C87B1A"/>
    <w:rsid w:val="00CE3D20"/>
    <w:rsid w:val="00CF17A3"/>
    <w:rsid w:val="00CF2C5E"/>
    <w:rsid w:val="00D21261"/>
    <w:rsid w:val="00D358A5"/>
    <w:rsid w:val="00D35B34"/>
    <w:rsid w:val="00D41C75"/>
    <w:rsid w:val="00D479B0"/>
    <w:rsid w:val="00D57BA8"/>
    <w:rsid w:val="00D835E3"/>
    <w:rsid w:val="00D8789B"/>
    <w:rsid w:val="00DB2A0B"/>
    <w:rsid w:val="00DD0034"/>
    <w:rsid w:val="00DD3ECA"/>
    <w:rsid w:val="00DD3F8F"/>
    <w:rsid w:val="00DE729C"/>
    <w:rsid w:val="00E10F7F"/>
    <w:rsid w:val="00E13962"/>
    <w:rsid w:val="00E14DF2"/>
    <w:rsid w:val="00E36D0D"/>
    <w:rsid w:val="00E5755E"/>
    <w:rsid w:val="00E617FE"/>
    <w:rsid w:val="00E7648D"/>
    <w:rsid w:val="00E82F08"/>
    <w:rsid w:val="00E84C36"/>
    <w:rsid w:val="00E9056C"/>
    <w:rsid w:val="00EF2383"/>
    <w:rsid w:val="00F07062"/>
    <w:rsid w:val="00F11284"/>
    <w:rsid w:val="00F17DA3"/>
    <w:rsid w:val="00F6339F"/>
    <w:rsid w:val="00F66002"/>
    <w:rsid w:val="00F70887"/>
    <w:rsid w:val="00F71FD5"/>
    <w:rsid w:val="00F7631C"/>
    <w:rsid w:val="00FA3BA6"/>
    <w:rsid w:val="00FA637A"/>
    <w:rsid w:val="00FA78EA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E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Times New Roman" w:hAnsi="Calibri Ligh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A6DC3"/>
    <w:pPr>
      <w:spacing w:after="200" w:line="276" w:lineRule="auto"/>
      <w:jc w:val="both"/>
    </w:pPr>
    <w:rPr>
      <w:sz w:val="24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A80019"/>
    <w:pPr>
      <w:numPr>
        <w:numId w:val="1"/>
      </w:numPr>
      <w:spacing w:before="240" w:after="120"/>
      <w:ind w:left="357" w:hanging="357"/>
      <w:jc w:val="center"/>
      <w:outlineLvl w:val="0"/>
    </w:pPr>
    <w:rPr>
      <w:b/>
      <w:smallCaps/>
      <w:spacing w:val="5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F113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2"/>
    <w:next w:val="a2"/>
    <w:link w:val="30"/>
    <w:uiPriority w:val="9"/>
    <w:unhideWhenUsed/>
    <w:qFormat/>
    <w:rsid w:val="008F113B"/>
    <w:pPr>
      <w:spacing w:after="0"/>
      <w:jc w:val="left"/>
      <w:outlineLvl w:val="2"/>
    </w:pPr>
    <w:rPr>
      <w:smallCaps/>
      <w:spacing w:val="5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F113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8F113B"/>
    <w:pPr>
      <w:spacing w:after="0"/>
      <w:jc w:val="left"/>
      <w:outlineLvl w:val="4"/>
    </w:pPr>
    <w:rPr>
      <w:smallCaps/>
      <w:color w:val="6E7B62"/>
      <w:spacing w:val="10"/>
      <w:sz w:val="22"/>
      <w:szCs w:val="22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F113B"/>
    <w:pPr>
      <w:spacing w:after="0"/>
      <w:jc w:val="left"/>
      <w:outlineLvl w:val="5"/>
    </w:pPr>
    <w:rPr>
      <w:smallCaps/>
      <w:color w:val="94A088"/>
      <w:spacing w:val="5"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F113B"/>
    <w:pPr>
      <w:spacing w:after="0"/>
      <w:jc w:val="left"/>
      <w:outlineLvl w:val="6"/>
    </w:pPr>
    <w:rPr>
      <w:b/>
      <w:bCs/>
      <w:smallCaps/>
      <w:color w:val="94A088"/>
      <w:spacing w:val="10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F113B"/>
    <w:pPr>
      <w:spacing w:after="0"/>
      <w:jc w:val="left"/>
      <w:outlineLvl w:val="7"/>
    </w:pPr>
    <w:rPr>
      <w:b/>
      <w:bCs/>
      <w:i/>
      <w:iCs/>
      <w:smallCaps/>
      <w:color w:val="6E7B6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F113B"/>
    <w:pPr>
      <w:spacing w:after="0"/>
      <w:jc w:val="left"/>
      <w:outlineLvl w:val="8"/>
    </w:pPr>
    <w:rPr>
      <w:b/>
      <w:bCs/>
      <w:i/>
      <w:iCs/>
      <w:smallCaps/>
      <w:color w:val="4A524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80019"/>
    <w:rPr>
      <w:b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F113B"/>
    <w:rPr>
      <w:smallCaps/>
      <w:spacing w:val="5"/>
      <w:sz w:val="28"/>
      <w:szCs w:val="28"/>
    </w:rPr>
  </w:style>
  <w:style w:type="paragraph" w:styleId="a">
    <w:name w:val="List Number"/>
    <w:basedOn w:val="a2"/>
    <w:rsid w:val="00A1228B"/>
    <w:pPr>
      <w:numPr>
        <w:ilvl w:val="1"/>
        <w:numId w:val="21"/>
      </w:numPr>
      <w:spacing w:before="120"/>
      <w:contextualSpacing/>
    </w:pPr>
  </w:style>
  <w:style w:type="paragraph" w:styleId="a6">
    <w:name w:val="footer"/>
    <w:basedOn w:val="a2"/>
    <w:link w:val="a7"/>
    <w:uiPriority w:val="99"/>
    <w:rsid w:val="008F113B"/>
    <w:pPr>
      <w:tabs>
        <w:tab w:val="center" w:pos="4153"/>
        <w:tab w:val="right" w:pos="8306"/>
      </w:tabs>
      <w:spacing w:before="120"/>
    </w:pPr>
  </w:style>
  <w:style w:type="character" w:customStyle="1" w:styleId="a7">
    <w:name w:val="Нижний колонтитул Знак"/>
    <w:link w:val="a6"/>
    <w:uiPriority w:val="99"/>
    <w:rsid w:val="008F11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2"/>
    <w:next w:val="a2"/>
    <w:link w:val="a9"/>
    <w:uiPriority w:val="10"/>
    <w:qFormat/>
    <w:rsid w:val="008F113B"/>
    <w:pPr>
      <w:pBdr>
        <w:top w:val="single" w:sz="8" w:space="1" w:color="94A088"/>
      </w:pBdr>
      <w:spacing w:after="120" w:line="240" w:lineRule="auto"/>
      <w:jc w:val="center"/>
    </w:pPr>
    <w:rPr>
      <w:smallCaps/>
      <w:color w:val="262626"/>
      <w:sz w:val="52"/>
      <w:szCs w:val="52"/>
    </w:rPr>
  </w:style>
  <w:style w:type="character" w:customStyle="1" w:styleId="a9">
    <w:name w:val="Название Знак"/>
    <w:link w:val="a8"/>
    <w:uiPriority w:val="10"/>
    <w:rsid w:val="008F113B"/>
    <w:rPr>
      <w:smallCaps/>
      <w:color w:val="262626"/>
      <w:sz w:val="52"/>
      <w:szCs w:val="52"/>
    </w:rPr>
  </w:style>
  <w:style w:type="character" w:customStyle="1" w:styleId="30">
    <w:name w:val="Заголовок 3 Знак"/>
    <w:link w:val="3"/>
    <w:uiPriority w:val="9"/>
    <w:rsid w:val="008F113B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F113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8F113B"/>
    <w:rPr>
      <w:smallCaps/>
      <w:color w:val="6E7B62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8F113B"/>
    <w:rPr>
      <w:smallCaps/>
      <w:color w:val="94A088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F113B"/>
    <w:rPr>
      <w:b/>
      <w:bCs/>
      <w:smallCaps/>
      <w:color w:val="94A088"/>
      <w:spacing w:val="10"/>
    </w:rPr>
  </w:style>
  <w:style w:type="character" w:customStyle="1" w:styleId="80">
    <w:name w:val="Заголовок 8 Знак"/>
    <w:link w:val="8"/>
    <w:uiPriority w:val="9"/>
    <w:semiHidden/>
    <w:rsid w:val="008F113B"/>
    <w:rPr>
      <w:b/>
      <w:bCs/>
      <w:i/>
      <w:iCs/>
      <w:smallCaps/>
      <w:color w:val="6E7B62"/>
    </w:rPr>
  </w:style>
  <w:style w:type="character" w:customStyle="1" w:styleId="90">
    <w:name w:val="Заголовок 9 Знак"/>
    <w:link w:val="9"/>
    <w:uiPriority w:val="9"/>
    <w:semiHidden/>
    <w:rsid w:val="008F113B"/>
    <w:rPr>
      <w:b/>
      <w:bCs/>
      <w:i/>
      <w:iCs/>
      <w:smallCaps/>
      <w:color w:val="4A5242"/>
    </w:rPr>
  </w:style>
  <w:style w:type="paragraph" w:styleId="aa">
    <w:name w:val="caption"/>
    <w:basedOn w:val="a2"/>
    <w:next w:val="a2"/>
    <w:uiPriority w:val="35"/>
    <w:semiHidden/>
    <w:unhideWhenUsed/>
    <w:qFormat/>
    <w:rsid w:val="008F113B"/>
    <w:rPr>
      <w:b/>
      <w:bCs/>
      <w:caps/>
      <w:sz w:val="16"/>
      <w:szCs w:val="16"/>
    </w:rPr>
  </w:style>
  <w:style w:type="paragraph" w:styleId="ab">
    <w:name w:val="Subtitle"/>
    <w:basedOn w:val="a2"/>
    <w:next w:val="a2"/>
    <w:link w:val="ac"/>
    <w:uiPriority w:val="11"/>
    <w:qFormat/>
    <w:rsid w:val="008F113B"/>
    <w:pPr>
      <w:spacing w:after="720" w:line="240" w:lineRule="auto"/>
      <w:jc w:val="right"/>
    </w:pPr>
  </w:style>
  <w:style w:type="character" w:customStyle="1" w:styleId="ac">
    <w:name w:val="Подзаголовок Знак"/>
    <w:link w:val="ab"/>
    <w:uiPriority w:val="11"/>
    <w:rsid w:val="008F113B"/>
    <w:rPr>
      <w:rFonts w:ascii="Calibri Light" w:eastAsia="Times New Roman" w:hAnsi="Calibri Light" w:cs="Times New Roman"/>
    </w:rPr>
  </w:style>
  <w:style w:type="character" w:styleId="ad">
    <w:name w:val="Strong"/>
    <w:uiPriority w:val="22"/>
    <w:qFormat/>
    <w:rsid w:val="008F113B"/>
    <w:rPr>
      <w:b/>
      <w:bCs/>
      <w:color w:val="94A088"/>
    </w:rPr>
  </w:style>
  <w:style w:type="character" w:styleId="ae">
    <w:name w:val="Emphasis"/>
    <w:uiPriority w:val="20"/>
    <w:qFormat/>
    <w:rsid w:val="008F113B"/>
    <w:rPr>
      <w:b/>
      <w:bCs/>
      <w:i/>
      <w:iCs/>
      <w:spacing w:val="10"/>
    </w:rPr>
  </w:style>
  <w:style w:type="paragraph" w:styleId="af">
    <w:name w:val="No Spacing"/>
    <w:uiPriority w:val="1"/>
    <w:qFormat/>
    <w:rsid w:val="008F113B"/>
    <w:pPr>
      <w:jc w:val="both"/>
    </w:pPr>
    <w:rPr>
      <w:lang w:eastAsia="en-US"/>
    </w:rPr>
  </w:style>
  <w:style w:type="paragraph" w:styleId="21">
    <w:name w:val="Quote"/>
    <w:basedOn w:val="a2"/>
    <w:next w:val="a2"/>
    <w:link w:val="22"/>
    <w:uiPriority w:val="29"/>
    <w:qFormat/>
    <w:rsid w:val="008F113B"/>
    <w:rPr>
      <w:i/>
      <w:iCs/>
    </w:rPr>
  </w:style>
  <w:style w:type="character" w:customStyle="1" w:styleId="22">
    <w:name w:val="Цитата 2 Знак"/>
    <w:link w:val="21"/>
    <w:uiPriority w:val="29"/>
    <w:rsid w:val="008F113B"/>
    <w:rPr>
      <w:i/>
      <w:iCs/>
    </w:rPr>
  </w:style>
  <w:style w:type="paragraph" w:styleId="af0">
    <w:name w:val="Intense Quote"/>
    <w:basedOn w:val="a2"/>
    <w:next w:val="a2"/>
    <w:link w:val="af1"/>
    <w:uiPriority w:val="30"/>
    <w:qFormat/>
    <w:rsid w:val="008F113B"/>
    <w:pPr>
      <w:pBdr>
        <w:top w:val="single" w:sz="8" w:space="1" w:color="94A088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1">
    <w:name w:val="Выделенная цитата Знак"/>
    <w:link w:val="af0"/>
    <w:uiPriority w:val="30"/>
    <w:rsid w:val="008F113B"/>
    <w:rPr>
      <w:b/>
      <w:bCs/>
      <w:i/>
      <w:iCs/>
    </w:rPr>
  </w:style>
  <w:style w:type="character" w:styleId="af2">
    <w:name w:val="Subtle Emphasis"/>
    <w:uiPriority w:val="19"/>
    <w:qFormat/>
    <w:rsid w:val="008F113B"/>
    <w:rPr>
      <w:i/>
      <w:iCs/>
    </w:rPr>
  </w:style>
  <w:style w:type="character" w:styleId="af3">
    <w:name w:val="Intense Emphasis"/>
    <w:uiPriority w:val="21"/>
    <w:qFormat/>
    <w:rsid w:val="008F113B"/>
    <w:rPr>
      <w:b/>
      <w:bCs/>
      <w:i/>
      <w:iCs/>
      <w:color w:val="94A088"/>
      <w:spacing w:val="10"/>
    </w:rPr>
  </w:style>
  <w:style w:type="character" w:styleId="af4">
    <w:name w:val="Subtle Reference"/>
    <w:uiPriority w:val="31"/>
    <w:qFormat/>
    <w:rsid w:val="008F113B"/>
    <w:rPr>
      <w:b/>
      <w:bCs/>
    </w:rPr>
  </w:style>
  <w:style w:type="character" w:styleId="af5">
    <w:name w:val="Intense Reference"/>
    <w:uiPriority w:val="32"/>
    <w:qFormat/>
    <w:rsid w:val="00FA3BA6"/>
    <w:rPr>
      <w:b/>
      <w:bCs/>
      <w:smallCaps/>
      <w:spacing w:val="5"/>
      <w:szCs w:val="22"/>
      <w:u w:val="single"/>
    </w:rPr>
  </w:style>
  <w:style w:type="character" w:styleId="af6">
    <w:name w:val="Book Title"/>
    <w:uiPriority w:val="33"/>
    <w:qFormat/>
    <w:rsid w:val="00496B57"/>
    <w:rPr>
      <w:rFonts w:ascii="Calibri Light" w:hAnsi="Calibri Light" w:cs="Times New Roman"/>
      <w:i w:val="0"/>
      <w:iCs/>
      <w:caps w:val="0"/>
      <w:smallCaps w:val="0"/>
      <w:vanish w:val="0"/>
      <w:sz w:val="22"/>
      <w:szCs w:val="20"/>
      <w:vertAlign w:val="baseline"/>
    </w:rPr>
  </w:style>
  <w:style w:type="paragraph" w:styleId="af7">
    <w:name w:val="TOC Heading"/>
    <w:basedOn w:val="1"/>
    <w:next w:val="a2"/>
    <w:uiPriority w:val="39"/>
    <w:semiHidden/>
    <w:unhideWhenUsed/>
    <w:qFormat/>
    <w:rsid w:val="008F113B"/>
    <w:pPr>
      <w:outlineLvl w:val="9"/>
    </w:pPr>
  </w:style>
  <w:style w:type="paragraph" w:styleId="a0">
    <w:name w:val="List Paragraph"/>
    <w:basedOn w:val="a2"/>
    <w:uiPriority w:val="34"/>
    <w:qFormat/>
    <w:rsid w:val="001C464F"/>
    <w:pPr>
      <w:numPr>
        <w:ilvl w:val="1"/>
        <w:numId w:val="1"/>
      </w:numPr>
      <w:spacing w:before="120" w:after="120"/>
    </w:pPr>
  </w:style>
  <w:style w:type="paragraph" w:styleId="af8">
    <w:name w:val="Balloon Text"/>
    <w:basedOn w:val="a2"/>
    <w:link w:val="af9"/>
    <w:uiPriority w:val="99"/>
    <w:semiHidden/>
    <w:unhideWhenUsed/>
    <w:rsid w:val="008F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8F113B"/>
    <w:rPr>
      <w:rFonts w:ascii="Segoe UI" w:hAnsi="Segoe UI" w:cs="Segoe UI"/>
      <w:sz w:val="18"/>
      <w:szCs w:val="18"/>
    </w:rPr>
  </w:style>
  <w:style w:type="paragraph" w:customStyle="1" w:styleId="-">
    <w:name w:val="Без отступов - обычный"/>
    <w:basedOn w:val="a2"/>
    <w:link w:val="-0"/>
    <w:qFormat/>
    <w:rsid w:val="00D35B34"/>
    <w:pPr>
      <w:spacing w:after="0"/>
    </w:pPr>
  </w:style>
  <w:style w:type="paragraph" w:styleId="afa">
    <w:name w:val="Revision"/>
    <w:hidden/>
    <w:uiPriority w:val="99"/>
    <w:semiHidden/>
    <w:rsid w:val="00D35B34"/>
    <w:rPr>
      <w:sz w:val="24"/>
      <w:lang w:eastAsia="en-US"/>
    </w:rPr>
  </w:style>
  <w:style w:type="character" w:customStyle="1" w:styleId="-0">
    <w:name w:val="Без отступов - обычный Знак"/>
    <w:link w:val="-"/>
    <w:rsid w:val="00D35B34"/>
    <w:rPr>
      <w:sz w:val="24"/>
    </w:rPr>
  </w:style>
  <w:style w:type="table" w:customStyle="1" w:styleId="-11">
    <w:name w:val="Таблица-сетка 1 светлая1"/>
    <w:basedOn w:val="a4"/>
    <w:uiPriority w:val="46"/>
    <w:rsid w:val="004A0ED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">
    <w:name w:val="Заголовок I"/>
    <w:basedOn w:val="1"/>
    <w:link w:val="I0"/>
    <w:qFormat/>
    <w:rsid w:val="001536D8"/>
    <w:pPr>
      <w:ind w:left="360" w:hanging="360"/>
      <w:jc w:val="left"/>
    </w:pPr>
  </w:style>
  <w:style w:type="paragraph" w:styleId="afb">
    <w:name w:val="header"/>
    <w:basedOn w:val="a2"/>
    <w:link w:val="afc"/>
    <w:uiPriority w:val="99"/>
    <w:unhideWhenUsed/>
    <w:rsid w:val="0047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I0">
    <w:name w:val="Заголовок I Знак"/>
    <w:link w:val="I"/>
    <w:rsid w:val="001536D8"/>
    <w:rPr>
      <w:b/>
      <w:smallCaps/>
      <w:spacing w:val="5"/>
      <w:sz w:val="32"/>
      <w:szCs w:val="32"/>
      <w:lang w:eastAsia="en-US"/>
    </w:rPr>
  </w:style>
  <w:style w:type="character" w:customStyle="1" w:styleId="afc">
    <w:name w:val="Верхний колонтитул Знак"/>
    <w:link w:val="afb"/>
    <w:uiPriority w:val="99"/>
    <w:rsid w:val="00474491"/>
    <w:rPr>
      <w:sz w:val="24"/>
    </w:rPr>
  </w:style>
  <w:style w:type="table" w:styleId="afd">
    <w:name w:val="Table Grid"/>
    <w:basedOn w:val="a4"/>
    <w:uiPriority w:val="39"/>
    <w:rsid w:val="009D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">
    <w:name w:val="Заголовок II"/>
    <w:basedOn w:val="a0"/>
    <w:link w:val="II0"/>
    <w:qFormat/>
    <w:rsid w:val="00E5755E"/>
    <w:pPr>
      <w:ind w:left="567" w:hanging="573"/>
    </w:pPr>
    <w:rPr>
      <w:b/>
      <w:caps/>
      <w:sz w:val="28"/>
    </w:rPr>
  </w:style>
  <w:style w:type="character" w:styleId="afe">
    <w:name w:val="annotation reference"/>
    <w:uiPriority w:val="99"/>
    <w:semiHidden/>
    <w:unhideWhenUsed/>
    <w:rsid w:val="00217D6A"/>
    <w:rPr>
      <w:sz w:val="16"/>
      <w:szCs w:val="16"/>
    </w:rPr>
  </w:style>
  <w:style w:type="character" w:customStyle="1" w:styleId="II0">
    <w:name w:val="Заголовок II Знак"/>
    <w:link w:val="II"/>
    <w:rsid w:val="00E5755E"/>
    <w:rPr>
      <w:b/>
      <w:caps/>
      <w:sz w:val="28"/>
      <w:lang w:eastAsia="en-US"/>
    </w:rPr>
  </w:style>
  <w:style w:type="paragraph" w:styleId="aff">
    <w:name w:val="annotation text"/>
    <w:basedOn w:val="a2"/>
    <w:link w:val="aff0"/>
    <w:uiPriority w:val="99"/>
    <w:semiHidden/>
    <w:unhideWhenUsed/>
    <w:rsid w:val="00217D6A"/>
    <w:pPr>
      <w:spacing w:line="240" w:lineRule="auto"/>
    </w:pPr>
    <w:rPr>
      <w:sz w:val="20"/>
    </w:rPr>
  </w:style>
  <w:style w:type="character" w:customStyle="1" w:styleId="aff0">
    <w:name w:val="Текст примечания Знак"/>
    <w:basedOn w:val="a3"/>
    <w:link w:val="aff"/>
    <w:uiPriority w:val="99"/>
    <w:semiHidden/>
    <w:rsid w:val="00217D6A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17D6A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217D6A"/>
    <w:rPr>
      <w:b/>
      <w:bCs/>
    </w:rPr>
  </w:style>
  <w:style w:type="paragraph" w:customStyle="1" w:styleId="a1">
    <w:name w:val="Список новый"/>
    <w:basedOn w:val="a2"/>
    <w:link w:val="aff3"/>
    <w:qFormat/>
    <w:rsid w:val="00775F43"/>
    <w:pPr>
      <w:numPr>
        <w:ilvl w:val="2"/>
        <w:numId w:val="1"/>
      </w:numPr>
      <w:spacing w:before="120" w:after="120"/>
      <w:ind w:left="0" w:firstLine="0"/>
    </w:pPr>
    <w:rPr>
      <w:szCs w:val="24"/>
    </w:rPr>
  </w:style>
  <w:style w:type="character" w:customStyle="1" w:styleId="aff3">
    <w:name w:val="Список новый Знак"/>
    <w:link w:val="a1"/>
    <w:rsid w:val="00775F43"/>
    <w:rPr>
      <w:sz w:val="24"/>
      <w:szCs w:val="24"/>
      <w:lang w:eastAsia="en-US"/>
    </w:rPr>
  </w:style>
  <w:style w:type="table" w:customStyle="1" w:styleId="GridTable1Light">
    <w:name w:val="Grid Table 1 Light"/>
    <w:basedOn w:val="a4"/>
    <w:uiPriority w:val="46"/>
    <w:rsid w:val="007E76EC"/>
    <w:pPr>
      <w:jc w:val="both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963C69"/>
    <w:pPr>
      <w:spacing w:before="120" w:after="120" w:line="360" w:lineRule="auto"/>
      <w:jc w:val="both"/>
    </w:pPr>
    <w:rPr>
      <w:rFonts w:ascii="Times New Roman" w:hAnsi="Times New Roman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Times New Roman" w:hAnsi="Calibri Ligh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A6DC3"/>
    <w:pPr>
      <w:spacing w:after="200" w:line="276" w:lineRule="auto"/>
      <w:jc w:val="both"/>
    </w:pPr>
    <w:rPr>
      <w:sz w:val="24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A80019"/>
    <w:pPr>
      <w:numPr>
        <w:numId w:val="1"/>
      </w:numPr>
      <w:spacing w:before="240" w:after="120"/>
      <w:ind w:left="357" w:hanging="357"/>
      <w:jc w:val="center"/>
      <w:outlineLvl w:val="0"/>
    </w:pPr>
    <w:rPr>
      <w:b/>
      <w:smallCaps/>
      <w:spacing w:val="5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F113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2"/>
    <w:next w:val="a2"/>
    <w:link w:val="30"/>
    <w:uiPriority w:val="9"/>
    <w:unhideWhenUsed/>
    <w:qFormat/>
    <w:rsid w:val="008F113B"/>
    <w:pPr>
      <w:spacing w:after="0"/>
      <w:jc w:val="left"/>
      <w:outlineLvl w:val="2"/>
    </w:pPr>
    <w:rPr>
      <w:smallCaps/>
      <w:spacing w:val="5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F113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8F113B"/>
    <w:pPr>
      <w:spacing w:after="0"/>
      <w:jc w:val="left"/>
      <w:outlineLvl w:val="4"/>
    </w:pPr>
    <w:rPr>
      <w:smallCaps/>
      <w:color w:val="6E7B62"/>
      <w:spacing w:val="10"/>
      <w:sz w:val="22"/>
      <w:szCs w:val="22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F113B"/>
    <w:pPr>
      <w:spacing w:after="0"/>
      <w:jc w:val="left"/>
      <w:outlineLvl w:val="5"/>
    </w:pPr>
    <w:rPr>
      <w:smallCaps/>
      <w:color w:val="94A088"/>
      <w:spacing w:val="5"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F113B"/>
    <w:pPr>
      <w:spacing w:after="0"/>
      <w:jc w:val="left"/>
      <w:outlineLvl w:val="6"/>
    </w:pPr>
    <w:rPr>
      <w:b/>
      <w:bCs/>
      <w:smallCaps/>
      <w:color w:val="94A088"/>
      <w:spacing w:val="10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F113B"/>
    <w:pPr>
      <w:spacing w:after="0"/>
      <w:jc w:val="left"/>
      <w:outlineLvl w:val="7"/>
    </w:pPr>
    <w:rPr>
      <w:b/>
      <w:bCs/>
      <w:i/>
      <w:iCs/>
      <w:smallCaps/>
      <w:color w:val="6E7B6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F113B"/>
    <w:pPr>
      <w:spacing w:after="0"/>
      <w:jc w:val="left"/>
      <w:outlineLvl w:val="8"/>
    </w:pPr>
    <w:rPr>
      <w:b/>
      <w:bCs/>
      <w:i/>
      <w:iCs/>
      <w:smallCaps/>
      <w:color w:val="4A524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80019"/>
    <w:rPr>
      <w:b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F113B"/>
    <w:rPr>
      <w:smallCaps/>
      <w:spacing w:val="5"/>
      <w:sz w:val="28"/>
      <w:szCs w:val="28"/>
    </w:rPr>
  </w:style>
  <w:style w:type="paragraph" w:styleId="a">
    <w:name w:val="List Number"/>
    <w:basedOn w:val="a2"/>
    <w:rsid w:val="00A1228B"/>
    <w:pPr>
      <w:numPr>
        <w:ilvl w:val="1"/>
        <w:numId w:val="21"/>
      </w:numPr>
      <w:spacing w:before="120"/>
      <w:contextualSpacing/>
    </w:pPr>
  </w:style>
  <w:style w:type="paragraph" w:styleId="a6">
    <w:name w:val="footer"/>
    <w:basedOn w:val="a2"/>
    <w:link w:val="a7"/>
    <w:uiPriority w:val="99"/>
    <w:rsid w:val="008F113B"/>
    <w:pPr>
      <w:tabs>
        <w:tab w:val="center" w:pos="4153"/>
        <w:tab w:val="right" w:pos="8306"/>
      </w:tabs>
      <w:spacing w:before="120"/>
    </w:pPr>
  </w:style>
  <w:style w:type="character" w:customStyle="1" w:styleId="a7">
    <w:name w:val="Нижний колонтитул Знак"/>
    <w:link w:val="a6"/>
    <w:uiPriority w:val="99"/>
    <w:rsid w:val="008F11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2"/>
    <w:next w:val="a2"/>
    <w:link w:val="a9"/>
    <w:uiPriority w:val="10"/>
    <w:qFormat/>
    <w:rsid w:val="008F113B"/>
    <w:pPr>
      <w:pBdr>
        <w:top w:val="single" w:sz="8" w:space="1" w:color="94A088"/>
      </w:pBdr>
      <w:spacing w:after="120" w:line="240" w:lineRule="auto"/>
      <w:jc w:val="center"/>
    </w:pPr>
    <w:rPr>
      <w:smallCaps/>
      <w:color w:val="262626"/>
      <w:sz w:val="52"/>
      <w:szCs w:val="52"/>
    </w:rPr>
  </w:style>
  <w:style w:type="character" w:customStyle="1" w:styleId="a9">
    <w:name w:val="Название Знак"/>
    <w:link w:val="a8"/>
    <w:uiPriority w:val="10"/>
    <w:rsid w:val="008F113B"/>
    <w:rPr>
      <w:smallCaps/>
      <w:color w:val="262626"/>
      <w:sz w:val="52"/>
      <w:szCs w:val="52"/>
    </w:rPr>
  </w:style>
  <w:style w:type="character" w:customStyle="1" w:styleId="30">
    <w:name w:val="Заголовок 3 Знак"/>
    <w:link w:val="3"/>
    <w:uiPriority w:val="9"/>
    <w:rsid w:val="008F113B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F113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8F113B"/>
    <w:rPr>
      <w:smallCaps/>
      <w:color w:val="6E7B62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8F113B"/>
    <w:rPr>
      <w:smallCaps/>
      <w:color w:val="94A088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F113B"/>
    <w:rPr>
      <w:b/>
      <w:bCs/>
      <w:smallCaps/>
      <w:color w:val="94A088"/>
      <w:spacing w:val="10"/>
    </w:rPr>
  </w:style>
  <w:style w:type="character" w:customStyle="1" w:styleId="80">
    <w:name w:val="Заголовок 8 Знак"/>
    <w:link w:val="8"/>
    <w:uiPriority w:val="9"/>
    <w:semiHidden/>
    <w:rsid w:val="008F113B"/>
    <w:rPr>
      <w:b/>
      <w:bCs/>
      <w:i/>
      <w:iCs/>
      <w:smallCaps/>
      <w:color w:val="6E7B62"/>
    </w:rPr>
  </w:style>
  <w:style w:type="character" w:customStyle="1" w:styleId="90">
    <w:name w:val="Заголовок 9 Знак"/>
    <w:link w:val="9"/>
    <w:uiPriority w:val="9"/>
    <w:semiHidden/>
    <w:rsid w:val="008F113B"/>
    <w:rPr>
      <w:b/>
      <w:bCs/>
      <w:i/>
      <w:iCs/>
      <w:smallCaps/>
      <w:color w:val="4A5242"/>
    </w:rPr>
  </w:style>
  <w:style w:type="paragraph" w:styleId="aa">
    <w:name w:val="caption"/>
    <w:basedOn w:val="a2"/>
    <w:next w:val="a2"/>
    <w:uiPriority w:val="35"/>
    <w:semiHidden/>
    <w:unhideWhenUsed/>
    <w:qFormat/>
    <w:rsid w:val="008F113B"/>
    <w:rPr>
      <w:b/>
      <w:bCs/>
      <w:caps/>
      <w:sz w:val="16"/>
      <w:szCs w:val="16"/>
    </w:rPr>
  </w:style>
  <w:style w:type="paragraph" w:styleId="ab">
    <w:name w:val="Subtitle"/>
    <w:basedOn w:val="a2"/>
    <w:next w:val="a2"/>
    <w:link w:val="ac"/>
    <w:uiPriority w:val="11"/>
    <w:qFormat/>
    <w:rsid w:val="008F113B"/>
    <w:pPr>
      <w:spacing w:after="720" w:line="240" w:lineRule="auto"/>
      <w:jc w:val="right"/>
    </w:pPr>
  </w:style>
  <w:style w:type="character" w:customStyle="1" w:styleId="ac">
    <w:name w:val="Подзаголовок Знак"/>
    <w:link w:val="ab"/>
    <w:uiPriority w:val="11"/>
    <w:rsid w:val="008F113B"/>
    <w:rPr>
      <w:rFonts w:ascii="Calibri Light" w:eastAsia="Times New Roman" w:hAnsi="Calibri Light" w:cs="Times New Roman"/>
    </w:rPr>
  </w:style>
  <w:style w:type="character" w:styleId="ad">
    <w:name w:val="Strong"/>
    <w:uiPriority w:val="22"/>
    <w:qFormat/>
    <w:rsid w:val="008F113B"/>
    <w:rPr>
      <w:b/>
      <w:bCs/>
      <w:color w:val="94A088"/>
    </w:rPr>
  </w:style>
  <w:style w:type="character" w:styleId="ae">
    <w:name w:val="Emphasis"/>
    <w:uiPriority w:val="20"/>
    <w:qFormat/>
    <w:rsid w:val="008F113B"/>
    <w:rPr>
      <w:b/>
      <w:bCs/>
      <w:i/>
      <w:iCs/>
      <w:spacing w:val="10"/>
    </w:rPr>
  </w:style>
  <w:style w:type="paragraph" w:styleId="af">
    <w:name w:val="No Spacing"/>
    <w:uiPriority w:val="1"/>
    <w:qFormat/>
    <w:rsid w:val="008F113B"/>
    <w:pPr>
      <w:jc w:val="both"/>
    </w:pPr>
    <w:rPr>
      <w:lang w:eastAsia="en-US"/>
    </w:rPr>
  </w:style>
  <w:style w:type="paragraph" w:styleId="21">
    <w:name w:val="Quote"/>
    <w:basedOn w:val="a2"/>
    <w:next w:val="a2"/>
    <w:link w:val="22"/>
    <w:uiPriority w:val="29"/>
    <w:qFormat/>
    <w:rsid w:val="008F113B"/>
    <w:rPr>
      <w:i/>
      <w:iCs/>
    </w:rPr>
  </w:style>
  <w:style w:type="character" w:customStyle="1" w:styleId="22">
    <w:name w:val="Цитата 2 Знак"/>
    <w:link w:val="21"/>
    <w:uiPriority w:val="29"/>
    <w:rsid w:val="008F113B"/>
    <w:rPr>
      <w:i/>
      <w:iCs/>
    </w:rPr>
  </w:style>
  <w:style w:type="paragraph" w:styleId="af0">
    <w:name w:val="Intense Quote"/>
    <w:basedOn w:val="a2"/>
    <w:next w:val="a2"/>
    <w:link w:val="af1"/>
    <w:uiPriority w:val="30"/>
    <w:qFormat/>
    <w:rsid w:val="008F113B"/>
    <w:pPr>
      <w:pBdr>
        <w:top w:val="single" w:sz="8" w:space="1" w:color="94A088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1">
    <w:name w:val="Выделенная цитата Знак"/>
    <w:link w:val="af0"/>
    <w:uiPriority w:val="30"/>
    <w:rsid w:val="008F113B"/>
    <w:rPr>
      <w:b/>
      <w:bCs/>
      <w:i/>
      <w:iCs/>
    </w:rPr>
  </w:style>
  <w:style w:type="character" w:styleId="af2">
    <w:name w:val="Subtle Emphasis"/>
    <w:uiPriority w:val="19"/>
    <w:qFormat/>
    <w:rsid w:val="008F113B"/>
    <w:rPr>
      <w:i/>
      <w:iCs/>
    </w:rPr>
  </w:style>
  <w:style w:type="character" w:styleId="af3">
    <w:name w:val="Intense Emphasis"/>
    <w:uiPriority w:val="21"/>
    <w:qFormat/>
    <w:rsid w:val="008F113B"/>
    <w:rPr>
      <w:b/>
      <w:bCs/>
      <w:i/>
      <w:iCs/>
      <w:color w:val="94A088"/>
      <w:spacing w:val="10"/>
    </w:rPr>
  </w:style>
  <w:style w:type="character" w:styleId="af4">
    <w:name w:val="Subtle Reference"/>
    <w:uiPriority w:val="31"/>
    <w:qFormat/>
    <w:rsid w:val="008F113B"/>
    <w:rPr>
      <w:b/>
      <w:bCs/>
    </w:rPr>
  </w:style>
  <w:style w:type="character" w:styleId="af5">
    <w:name w:val="Intense Reference"/>
    <w:uiPriority w:val="32"/>
    <w:qFormat/>
    <w:rsid w:val="00FA3BA6"/>
    <w:rPr>
      <w:b/>
      <w:bCs/>
      <w:smallCaps/>
      <w:spacing w:val="5"/>
      <w:szCs w:val="22"/>
      <w:u w:val="single"/>
    </w:rPr>
  </w:style>
  <w:style w:type="character" w:styleId="af6">
    <w:name w:val="Book Title"/>
    <w:uiPriority w:val="33"/>
    <w:qFormat/>
    <w:rsid w:val="00496B57"/>
    <w:rPr>
      <w:rFonts w:ascii="Calibri Light" w:hAnsi="Calibri Light" w:cs="Times New Roman"/>
      <w:i w:val="0"/>
      <w:iCs/>
      <w:caps w:val="0"/>
      <w:smallCaps w:val="0"/>
      <w:vanish w:val="0"/>
      <w:sz w:val="22"/>
      <w:szCs w:val="20"/>
      <w:vertAlign w:val="baseline"/>
    </w:rPr>
  </w:style>
  <w:style w:type="paragraph" w:styleId="af7">
    <w:name w:val="TOC Heading"/>
    <w:basedOn w:val="1"/>
    <w:next w:val="a2"/>
    <w:uiPriority w:val="39"/>
    <w:semiHidden/>
    <w:unhideWhenUsed/>
    <w:qFormat/>
    <w:rsid w:val="008F113B"/>
    <w:pPr>
      <w:outlineLvl w:val="9"/>
    </w:pPr>
  </w:style>
  <w:style w:type="paragraph" w:styleId="a0">
    <w:name w:val="List Paragraph"/>
    <w:basedOn w:val="a2"/>
    <w:uiPriority w:val="34"/>
    <w:qFormat/>
    <w:rsid w:val="001C464F"/>
    <w:pPr>
      <w:numPr>
        <w:ilvl w:val="1"/>
        <w:numId w:val="1"/>
      </w:numPr>
      <w:spacing w:before="120" w:after="120"/>
    </w:pPr>
  </w:style>
  <w:style w:type="paragraph" w:styleId="af8">
    <w:name w:val="Balloon Text"/>
    <w:basedOn w:val="a2"/>
    <w:link w:val="af9"/>
    <w:uiPriority w:val="99"/>
    <w:semiHidden/>
    <w:unhideWhenUsed/>
    <w:rsid w:val="008F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8F113B"/>
    <w:rPr>
      <w:rFonts w:ascii="Segoe UI" w:hAnsi="Segoe UI" w:cs="Segoe UI"/>
      <w:sz w:val="18"/>
      <w:szCs w:val="18"/>
    </w:rPr>
  </w:style>
  <w:style w:type="paragraph" w:customStyle="1" w:styleId="-">
    <w:name w:val="Без отступов - обычный"/>
    <w:basedOn w:val="a2"/>
    <w:link w:val="-0"/>
    <w:qFormat/>
    <w:rsid w:val="00D35B34"/>
    <w:pPr>
      <w:spacing w:after="0"/>
    </w:pPr>
  </w:style>
  <w:style w:type="paragraph" w:styleId="afa">
    <w:name w:val="Revision"/>
    <w:hidden/>
    <w:uiPriority w:val="99"/>
    <w:semiHidden/>
    <w:rsid w:val="00D35B34"/>
    <w:rPr>
      <w:sz w:val="24"/>
      <w:lang w:eastAsia="en-US"/>
    </w:rPr>
  </w:style>
  <w:style w:type="character" w:customStyle="1" w:styleId="-0">
    <w:name w:val="Без отступов - обычный Знак"/>
    <w:link w:val="-"/>
    <w:rsid w:val="00D35B34"/>
    <w:rPr>
      <w:sz w:val="24"/>
    </w:rPr>
  </w:style>
  <w:style w:type="table" w:customStyle="1" w:styleId="-11">
    <w:name w:val="Таблица-сетка 1 светлая1"/>
    <w:basedOn w:val="a4"/>
    <w:uiPriority w:val="46"/>
    <w:rsid w:val="004A0ED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">
    <w:name w:val="Заголовок I"/>
    <w:basedOn w:val="1"/>
    <w:link w:val="I0"/>
    <w:qFormat/>
    <w:rsid w:val="001536D8"/>
    <w:pPr>
      <w:ind w:left="360" w:hanging="360"/>
      <w:jc w:val="left"/>
    </w:pPr>
  </w:style>
  <w:style w:type="paragraph" w:styleId="afb">
    <w:name w:val="header"/>
    <w:basedOn w:val="a2"/>
    <w:link w:val="afc"/>
    <w:uiPriority w:val="99"/>
    <w:unhideWhenUsed/>
    <w:rsid w:val="0047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I0">
    <w:name w:val="Заголовок I Знак"/>
    <w:link w:val="I"/>
    <w:rsid w:val="001536D8"/>
    <w:rPr>
      <w:b/>
      <w:smallCaps/>
      <w:spacing w:val="5"/>
      <w:sz w:val="32"/>
      <w:szCs w:val="32"/>
      <w:lang w:eastAsia="en-US"/>
    </w:rPr>
  </w:style>
  <w:style w:type="character" w:customStyle="1" w:styleId="afc">
    <w:name w:val="Верхний колонтитул Знак"/>
    <w:link w:val="afb"/>
    <w:uiPriority w:val="99"/>
    <w:rsid w:val="00474491"/>
    <w:rPr>
      <w:sz w:val="24"/>
    </w:rPr>
  </w:style>
  <w:style w:type="table" w:styleId="afd">
    <w:name w:val="Table Grid"/>
    <w:basedOn w:val="a4"/>
    <w:uiPriority w:val="39"/>
    <w:rsid w:val="009D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">
    <w:name w:val="Заголовок II"/>
    <w:basedOn w:val="a0"/>
    <w:link w:val="II0"/>
    <w:qFormat/>
    <w:rsid w:val="00E5755E"/>
    <w:pPr>
      <w:ind w:left="567" w:hanging="573"/>
    </w:pPr>
    <w:rPr>
      <w:b/>
      <w:caps/>
      <w:sz w:val="28"/>
    </w:rPr>
  </w:style>
  <w:style w:type="character" w:styleId="afe">
    <w:name w:val="annotation reference"/>
    <w:uiPriority w:val="99"/>
    <w:semiHidden/>
    <w:unhideWhenUsed/>
    <w:rsid w:val="00217D6A"/>
    <w:rPr>
      <w:sz w:val="16"/>
      <w:szCs w:val="16"/>
    </w:rPr>
  </w:style>
  <w:style w:type="character" w:customStyle="1" w:styleId="II0">
    <w:name w:val="Заголовок II Знак"/>
    <w:link w:val="II"/>
    <w:rsid w:val="00E5755E"/>
    <w:rPr>
      <w:b/>
      <w:caps/>
      <w:sz w:val="28"/>
      <w:lang w:eastAsia="en-US"/>
    </w:rPr>
  </w:style>
  <w:style w:type="paragraph" w:styleId="aff">
    <w:name w:val="annotation text"/>
    <w:basedOn w:val="a2"/>
    <w:link w:val="aff0"/>
    <w:uiPriority w:val="99"/>
    <w:semiHidden/>
    <w:unhideWhenUsed/>
    <w:rsid w:val="00217D6A"/>
    <w:pPr>
      <w:spacing w:line="240" w:lineRule="auto"/>
    </w:pPr>
    <w:rPr>
      <w:sz w:val="20"/>
    </w:rPr>
  </w:style>
  <w:style w:type="character" w:customStyle="1" w:styleId="aff0">
    <w:name w:val="Текст примечания Знак"/>
    <w:basedOn w:val="a3"/>
    <w:link w:val="aff"/>
    <w:uiPriority w:val="99"/>
    <w:semiHidden/>
    <w:rsid w:val="00217D6A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17D6A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217D6A"/>
    <w:rPr>
      <w:b/>
      <w:bCs/>
    </w:rPr>
  </w:style>
  <w:style w:type="paragraph" w:customStyle="1" w:styleId="a1">
    <w:name w:val="Список новый"/>
    <w:basedOn w:val="a2"/>
    <w:link w:val="aff3"/>
    <w:qFormat/>
    <w:rsid w:val="00775F43"/>
    <w:pPr>
      <w:numPr>
        <w:ilvl w:val="2"/>
        <w:numId w:val="1"/>
      </w:numPr>
      <w:spacing w:before="120" w:after="120"/>
      <w:ind w:left="0" w:firstLine="0"/>
    </w:pPr>
    <w:rPr>
      <w:szCs w:val="24"/>
    </w:rPr>
  </w:style>
  <w:style w:type="character" w:customStyle="1" w:styleId="aff3">
    <w:name w:val="Список новый Знак"/>
    <w:link w:val="a1"/>
    <w:rsid w:val="00775F43"/>
    <w:rPr>
      <w:sz w:val="24"/>
      <w:szCs w:val="24"/>
      <w:lang w:eastAsia="en-US"/>
    </w:rPr>
  </w:style>
  <w:style w:type="table" w:customStyle="1" w:styleId="GridTable1Light">
    <w:name w:val="Grid Table 1 Light"/>
    <w:basedOn w:val="a4"/>
    <w:uiPriority w:val="46"/>
    <w:rsid w:val="007E76EC"/>
    <w:pPr>
      <w:jc w:val="both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963C69"/>
    <w:pPr>
      <w:spacing w:before="120" w:after="120" w:line="360" w:lineRule="auto"/>
      <w:jc w:val="both"/>
    </w:pPr>
    <w:rPr>
      <w:rFonts w:ascii="Times New Roman" w:hAnsi="Times New Roman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nezhana.ru/plan_03/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snezhana.ru/plan_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айта проекта" ma:contentTypeID="0x0101008A98423170284BEEB635F43C3CF4E98B008840FB0FC8C026439A85582DD7FE1FED" ma:contentTypeVersion="1" ma:contentTypeDescription="" ma:contentTypeScope="" ma:versionID="a6b007aa721d70e55fd337abd5fe439f">
  <xsd:schema xmlns:xsd="http://www.w3.org/2001/XMLSchema" xmlns:xs="http://www.w3.org/2001/XMLSchema" xmlns:p="http://schemas.microsoft.com/office/2006/metadata/properties" xmlns:ns2="733E82D2-AEDD-4722-903B-19AC4A45032C" xmlns:ns3="84044b00-0457-4a40-9a58-bc33e769ffa1" targetNamespace="http://schemas.microsoft.com/office/2006/metadata/properties" ma:root="true" ma:fieldsID="28e700341316e91fefb406e540e4d1d1" ns2:_="" ns3:_="">
    <xsd:import namespace="733E82D2-AEDD-4722-903B-19AC4A45032C"/>
    <xsd:import namespace="84044b00-0457-4a40-9a58-bc33e769ffa1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82D2-AEDD-4722-903B-19AC4A45032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Владелец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Состояние" ma:default="Черновик" ma:format="Dropdown" ma:internalName="Status">
      <xsd:simpleType>
        <xsd:restriction base="dms:Choice">
          <xsd:enumeration value="Архив"/>
          <xsd:enumeration value="Черновик"/>
          <xsd:enumeration value="Готов к рассмотрению"/>
          <xsd:enumeration value="Окончательная версия"/>
        </xsd:restriction>
      </xsd:simpleType>
    </xsd:element>
    <xsd:element name="Links" ma:index="10" nillable="true" ma:displayName="Ссылки" ma:internalName="Link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44b00-0457-4a40-9a58-bc33e769ffa1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Links"><![CDATA[<?xml version="1.0" encoding="UTF-8"?><Result><NewXML><PWSLinkDataSet xmlns="http://schemas.microsoft.com/office/project/server/webservices/PWSLinkDataSet/" /></NewXML><ProjectUID>00000000-0000-0000-0000-000000000000</ProjectUID><OldXML><PWSLinkDataSet xmlns="http://schemas.microsoft.com/office/project/server/webservices/PWSLinkDataSet/" /></OldXML><ItemType>3</ItemType><PSURL></PSURL></Result>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33E82D2-AEDD-4722-903B-19AC4A45032C">
      <UserInfo>
        <DisplayName/>
        <AccountId>411</AccountId>
        <AccountType/>
      </UserInfo>
    </Owner>
    <Status xmlns="733E82D2-AEDD-4722-903B-19AC4A45032C">Черновик</Status>
    <Links xmlns="733E82D2-AEDD-4722-903B-19AC4A45032C">&lt;?xml version="1.0" encoding="UTF-8"?&gt;&lt;Result&gt;&lt;NewXML&gt;&lt;PWSLinkDataSet xmlns="http://schemas.microsoft.com/office/project/server/webservices/PWSLinkDataSet/" /&gt;&lt;/NewXML&gt;&lt;ProjectUID&gt;00000000-0000-0000-0000-000000000000&lt;/ProjectUID&gt;&lt;OldXML&gt;&lt;PWSLinkDataSet xmlns="http://schemas.microsoft.com/office/project/server/webservices/PWSLinkDataSet/" /&gt;&lt;/OldXML&gt;&lt;ItemType&gt;3&lt;/ItemType&gt;&lt;PSURL&gt;&lt;/PSURL&gt;&lt;/Result&gt;</Link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851C-704D-4FCB-9575-432F7D5C1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E82D2-AEDD-4722-903B-19AC4A45032C"/>
    <ds:schemaRef ds:uri="84044b00-0457-4a40-9a58-bc33e769f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B071E-5B4A-4D82-B84B-7D0E86ABCE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4B36B0-115F-4ABD-A945-56324A66CD7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36EECCC2-7AA0-4990-9DC3-E8A7F5E271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156151-F7D5-46B1-A963-C8ECB861147C}">
  <ds:schemaRefs>
    <ds:schemaRef ds:uri="http://schemas.microsoft.com/office/2006/metadata/properties"/>
    <ds:schemaRef ds:uri="http://schemas.microsoft.com/office/infopath/2007/PartnerControls"/>
    <ds:schemaRef ds:uri="733E82D2-AEDD-4722-903B-19AC4A45032C"/>
  </ds:schemaRefs>
</ds:datastoreItem>
</file>

<file path=customXml/itemProps6.xml><?xml version="1.0" encoding="utf-8"?>
<ds:datastoreItem xmlns:ds="http://schemas.openxmlformats.org/officeDocument/2006/customXml" ds:itemID="{4BCA8DEE-790A-4C01-B83C-324079FD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РСМ Русь</Company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Мамруков Петр Георгиевич</dc:creator>
  <cp:keywords/>
  <dc:description/>
  <cp:lastModifiedBy>Игнатенко Алексей Николаевич</cp:lastModifiedBy>
  <cp:revision>22</cp:revision>
  <dcterms:created xsi:type="dcterms:W3CDTF">2015-02-19T16:09:00Z</dcterms:created>
  <dcterms:modified xsi:type="dcterms:W3CDTF">2015-03-24T05:59:00Z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e711d976-bb60-4604-8204-cad43d8bc6f5</vt:lpwstr>
  </property>
  <property fmtid="{D5CDD505-2E9C-101B-9397-08002B2CF9AE}" pid="3" name="ContentTypeId">
    <vt:lpwstr>0x0101008A98423170284BEEB635F43C3CF4E98B008840FB0FC8C026439A85582DD7FE1FED</vt:lpwstr>
  </property>
  <property fmtid="{D5CDD505-2E9C-101B-9397-08002B2CF9AE}" pid="4" name="_dlc_DocId">
    <vt:lpwstr>E7DPEQY52TXN-11-525</vt:lpwstr>
  </property>
  <property fmtid="{D5CDD505-2E9C-101B-9397-08002B2CF9AE}" pid="5" name="_dlc_DocIdUrl">
    <vt:lpwstr>https://sp.top-audit.ru/it/_layouts/DocIdRedir.aspx?ID=E7DPEQY52TXN-11-525, E7DPEQY52TXN-11-525</vt:lpwstr>
  </property>
  <property fmtid="{D5CDD505-2E9C-101B-9397-08002B2CF9AE}" pid="6" name="display_urn:schemas-microsoft-com:office:office#Owner">
    <vt:lpwstr>Венедиктов Роман Андреевич (Venediktov-RA@rsmrus.ru)</vt:lpwstr>
  </property>
</Properties>
</file>