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D9" w:rsidRDefault="00687BD9" w:rsidP="00687BD9">
      <w:pPr>
        <w:pStyle w:val="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40" w:after="0" w:line="276" w:lineRule="auto"/>
        <w:rPr>
          <w:rFonts w:eastAsiaTheme="minorEastAsia"/>
          <w:b w:val="0"/>
          <w:bCs w:val="0"/>
          <w:color w:val="FFFFFF" w:themeColor="background1"/>
          <w:spacing w:val="15"/>
          <w:sz w:val="22"/>
          <w:szCs w:val="22"/>
          <w:lang w:val="ru-RU"/>
        </w:rPr>
      </w:pPr>
      <w:bookmarkStart w:id="0" w:name="_GoBack"/>
      <w:bookmarkEnd w:id="0"/>
      <w:r>
        <w:rPr>
          <w:rFonts w:eastAsiaTheme="minorEastAsia"/>
          <w:b w:val="0"/>
          <w:bCs w:val="0"/>
          <w:color w:val="FFFFFF" w:themeColor="background1"/>
          <w:spacing w:val="15"/>
          <w:sz w:val="22"/>
          <w:szCs w:val="22"/>
          <w:lang w:val="ru-RU"/>
        </w:rPr>
        <w:t>Исходные данные</w:t>
      </w:r>
    </w:p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Требуется реализация отчета по форме (табл. 1, табл. 2, табл. 3) без изменения конфигурации информационной базы:</w:t>
      </w:r>
    </w:p>
    <w:p w:rsidR="00687BD9" w:rsidRDefault="00687BD9" w:rsidP="00687BD9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i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i/>
          <w:color w:val="auto"/>
          <w:sz w:val="22"/>
          <w:szCs w:val="22"/>
          <w:lang w:val="ru-RU" w:eastAsia="en-US"/>
        </w:rPr>
        <w:t>Таблица 1</w:t>
      </w:r>
    </w:p>
    <w:tbl>
      <w:tblPr>
        <w:tblW w:w="10230" w:type="dxa"/>
        <w:tblInd w:w="-269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456"/>
        <w:gridCol w:w="566"/>
        <w:gridCol w:w="850"/>
        <w:gridCol w:w="851"/>
        <w:gridCol w:w="567"/>
        <w:gridCol w:w="567"/>
        <w:gridCol w:w="567"/>
        <w:gridCol w:w="850"/>
        <w:gridCol w:w="851"/>
        <w:gridCol w:w="802"/>
        <w:gridCol w:w="693"/>
        <w:gridCol w:w="693"/>
        <w:gridCol w:w="693"/>
      </w:tblGrid>
      <w:tr w:rsidR="00687BD9" w:rsidTr="00687BD9">
        <w:trPr>
          <w:cantSplit/>
          <w:trHeight w:val="1997"/>
        </w:trPr>
        <w:tc>
          <w:tcPr>
            <w:tcW w:w="1225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Наименование, товара</w:t>
            </w:r>
          </w:p>
        </w:tc>
        <w:tc>
          <w:tcPr>
            <w:tcW w:w="45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Кол-во, шт.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Входная цена, руб.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Цена доставки на склад на единицу товара, руб.</w:t>
            </w: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Цена товара + доставка на склад, руб.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доставка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Стоимость доставки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выставленная клиенту, руб.</w:t>
            </w: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Стоимость доставки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оплаченная нами, руб.</w:t>
            </w:r>
          </w:p>
        </w:tc>
        <w:tc>
          <w:tcPr>
            <w:tcW w:w="80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Наценка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%.</w:t>
            </w: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hideMark/>
          </w:tcPr>
          <w:p w:rsidR="00687BD9" w:rsidRDefault="00687B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Убыток по доставке</w:t>
            </w: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Прибыль по доставке</w:t>
            </w:r>
          </w:p>
        </w:tc>
      </w:tr>
      <w:tr w:rsidR="00687BD9" w:rsidTr="00687BD9">
        <w:trPr>
          <w:cantSplit/>
          <w:trHeight w:val="417"/>
        </w:trPr>
        <w:tc>
          <w:tcPr>
            <w:tcW w:w="10233" w:type="dxa"/>
            <w:gridSpan w:val="1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95B3D7" w:themeFill="accent1" w:themeFillTint="99"/>
            <w:vAlign w:val="center"/>
            <w:hideMark/>
          </w:tcPr>
          <w:p w:rsidR="00687BD9" w:rsidRDefault="00687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Менеджер</w:t>
            </w:r>
          </w:p>
        </w:tc>
      </w:tr>
      <w:tr w:rsidR="00687BD9" w:rsidTr="00687BD9">
        <w:trPr>
          <w:cantSplit/>
          <w:trHeight w:val="541"/>
        </w:trPr>
        <w:tc>
          <w:tcPr>
            <w:tcW w:w="1225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Документ реализации</w:t>
            </w:r>
          </w:p>
        </w:tc>
        <w:tc>
          <w:tcPr>
            <w:tcW w:w="45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0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</w:tcPr>
          <w:p w:rsidR="00687BD9" w:rsidRDefault="00687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8CCE4" w:themeFill="accent1" w:themeFillTint="66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687BD9" w:rsidTr="00687BD9">
        <w:trPr>
          <w:cantSplit/>
          <w:trHeight w:val="266"/>
        </w:trPr>
        <w:tc>
          <w:tcPr>
            <w:tcW w:w="1225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Товар 1</w:t>
            </w:r>
          </w:p>
        </w:tc>
        <w:tc>
          <w:tcPr>
            <w:tcW w:w="45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</w:tcPr>
          <w:p w:rsidR="00687BD9" w:rsidRDefault="00687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687BD9" w:rsidTr="00687BD9">
        <w:trPr>
          <w:cantSplit/>
          <w:trHeight w:val="283"/>
        </w:trPr>
        <w:tc>
          <w:tcPr>
            <w:tcW w:w="1225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Товар 2</w:t>
            </w:r>
          </w:p>
        </w:tc>
        <w:tc>
          <w:tcPr>
            <w:tcW w:w="45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80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</w:tcPr>
          <w:p w:rsidR="00687BD9" w:rsidRDefault="00687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DBE5F1" w:themeFill="accent1" w:themeFillTint="33"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</w:tbl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</w:p>
    <w:p w:rsidR="00687BD9" w:rsidRDefault="00687BD9" w:rsidP="00687BD9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i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i/>
          <w:color w:val="auto"/>
          <w:sz w:val="22"/>
          <w:szCs w:val="22"/>
          <w:lang w:val="ru-RU" w:eastAsia="en-US"/>
        </w:rPr>
        <w:t>Таблица 2</w:t>
      </w:r>
    </w:p>
    <w:tbl>
      <w:tblPr>
        <w:tblW w:w="1017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81"/>
        <w:gridCol w:w="782"/>
        <w:gridCol w:w="781"/>
        <w:gridCol w:w="783"/>
        <w:gridCol w:w="782"/>
        <w:gridCol w:w="1158"/>
        <w:gridCol w:w="709"/>
        <w:gridCol w:w="732"/>
        <w:gridCol w:w="732"/>
        <w:gridCol w:w="733"/>
        <w:gridCol w:w="732"/>
        <w:gridCol w:w="732"/>
        <w:gridCol w:w="733"/>
      </w:tblGrid>
      <w:tr w:rsidR="00687BD9" w:rsidTr="00687BD9">
        <w:trPr>
          <w:cantSplit/>
          <w:trHeight w:val="111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Контрагент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Склад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Комментарий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Доставка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Прибыль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Наценка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Убыток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доставки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687BD9" w:rsidRDefault="00687B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Премия</w:t>
            </w:r>
            <w:proofErr w:type="spellEnd"/>
          </w:p>
        </w:tc>
      </w:tr>
      <w:tr w:rsidR="00687BD9" w:rsidTr="00687BD9">
        <w:trPr>
          <w:trHeight w:val="826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01.10.2014 11:49:23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УТИПК000638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Частное лицо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Склад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Корса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-Е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ИП Кочергина Лариса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Исаковна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Оплачено, самовывоз.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437,00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437,00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57,27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BD9" w:rsidRDefault="0068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 </w:t>
            </w:r>
          </w:p>
        </w:tc>
      </w:tr>
    </w:tbl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</w:p>
    <w:p w:rsidR="00687BD9" w:rsidRDefault="00687BD9" w:rsidP="00687BD9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i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i/>
          <w:color w:val="auto"/>
          <w:sz w:val="22"/>
          <w:szCs w:val="22"/>
          <w:lang w:val="ru-RU" w:eastAsia="en-US"/>
        </w:rPr>
        <w:t>Таблица 3 (цветом отмечены заполняемые автоматически в отчете поля)</w:t>
      </w:r>
    </w:p>
    <w:tbl>
      <w:tblPr>
        <w:tblW w:w="6327" w:type="dxa"/>
        <w:tblInd w:w="108" w:type="dxa"/>
        <w:tblLook w:val="04A0" w:firstRow="1" w:lastRow="0" w:firstColumn="1" w:lastColumn="0" w:noHBand="0" w:noVBand="1"/>
      </w:tblPr>
      <w:tblGrid>
        <w:gridCol w:w="5330"/>
        <w:gridCol w:w="1536"/>
      </w:tblGrid>
      <w:tr w:rsidR="00687BD9" w:rsidTr="00687BD9">
        <w:trPr>
          <w:trHeight w:val="435"/>
        </w:trPr>
        <w:tc>
          <w:tcPr>
            <w:tcW w:w="4791" w:type="dxa"/>
            <w:noWrap/>
            <w:vAlign w:val="bottom"/>
            <w:hideMark/>
          </w:tcPr>
          <w:tbl>
            <w:tblPr>
              <w:tblStyle w:val="a9"/>
              <w:tblW w:w="5104" w:type="dxa"/>
              <w:tblLook w:val="04A0" w:firstRow="1" w:lastRow="0" w:firstColumn="1" w:lastColumn="0" w:noHBand="0" w:noVBand="1"/>
            </w:tblPr>
            <w:tblGrid>
              <w:gridCol w:w="3078"/>
              <w:gridCol w:w="2026"/>
            </w:tblGrid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реализации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687BD9" w:rsidRDefault="0068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Себестоимость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687BD9" w:rsidRDefault="0068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Прибыль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Наценка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без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доставки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Оклад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Премия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прибыли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Отпускные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Индивидуальная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премия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687BD9" w:rsidRDefault="0068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ru-RU" w:eastAsia="ru-RU"/>
                    </w:rPr>
                    <w:t>Только расчетная часть</w:t>
                  </w: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Убыток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доставке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Опоздания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Возврат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 w:rsidP="0002093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Бани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Выплачено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тек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месяце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Сальдо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входящее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687BD9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BD9" w:rsidRDefault="0068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выдаче</w:t>
                  </w:r>
                  <w:proofErr w:type="spellEnd"/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BD9" w:rsidRDefault="00687BD9">
                  <w:pPr>
                    <w:spacing w:after="0" w:line="240" w:lineRule="auto"/>
                    <w:ind w:left="63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</w:tbl>
          <w:p w:rsidR="00687BD9" w:rsidRDefault="00687BD9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36" w:type="dxa"/>
            <w:noWrap/>
            <w:vAlign w:val="center"/>
          </w:tcPr>
          <w:p w:rsidR="00687BD9" w:rsidRDefault="00687B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16"/>
                <w:szCs w:val="16"/>
                <w:lang w:val="ru-RU" w:eastAsia="ru-RU"/>
              </w:rPr>
            </w:pPr>
          </w:p>
        </w:tc>
      </w:tr>
    </w:tbl>
    <w:p w:rsidR="00687BD9" w:rsidRDefault="00687BD9" w:rsidP="00687BD9">
      <w:pPr>
        <w:pStyle w:val="a6"/>
        <w:widowControl w:val="0"/>
        <w:spacing w:before="120" w:after="0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реализации приняты условные соглашения по занесению информации в базу:</w:t>
      </w:r>
    </w:p>
    <w:p w:rsidR="00687BD9" w:rsidRDefault="00687BD9" w:rsidP="00687BD9">
      <w:pPr>
        <w:pStyle w:val="a"/>
        <w:tabs>
          <w:tab w:val="clear" w:pos="360"/>
          <w:tab w:val="left" w:pos="708"/>
        </w:tabs>
        <w:spacing w:after="0"/>
        <w:ind w:left="431" w:hanging="6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Ведение учета МПЗ по сериям – для указания в реализации конкретной партии товаров;</w:t>
      </w:r>
    </w:p>
    <w:p w:rsidR="00687BD9" w:rsidRDefault="00687BD9" w:rsidP="00687BD9">
      <w:pPr>
        <w:pStyle w:val="a"/>
        <w:tabs>
          <w:tab w:val="clear" w:pos="360"/>
          <w:tab w:val="left" w:pos="708"/>
        </w:tabs>
        <w:spacing w:after="0"/>
        <w:ind w:left="431" w:hanging="6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Указание дополнительных расходов по поступлению товаров и услуг (транспорт, например) вводится с помощью документа – «Поступление доп. расходов»;</w:t>
      </w:r>
    </w:p>
    <w:p w:rsidR="00687BD9" w:rsidRDefault="00687BD9" w:rsidP="00687BD9">
      <w:pPr>
        <w:pStyle w:val="a"/>
        <w:tabs>
          <w:tab w:val="clear" w:pos="360"/>
          <w:tab w:val="left" w:pos="708"/>
        </w:tabs>
        <w:spacing w:after="0"/>
        <w:ind w:left="431" w:hanging="6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Стоимость доставки</w:t>
      </w:r>
      <w:proofErr w:type="gramEnd"/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 xml:space="preserve"> выставленная клиенту и оплаченная нами, а также премия указывается в свойствах к документу реализации.</w:t>
      </w:r>
    </w:p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Отчет формируется за выбранный период по проведенным документам «Реализация товаров и услуг» и «Возврат товаров от покупателя».</w:t>
      </w:r>
    </w:p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Соответствие информации:</w:t>
      </w:r>
    </w:p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2872"/>
        <w:gridCol w:w="6771"/>
      </w:tblGrid>
      <w:tr w:rsidR="00687BD9" w:rsidTr="00687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  <w:hideMark/>
          </w:tcPr>
          <w:p w:rsidR="00687BD9" w:rsidRDefault="00687B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ru-RU" w:eastAsia="ru-RU"/>
              </w:rPr>
              <w:t>Наименование поля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  <w:hideMark/>
          </w:tcPr>
          <w:p w:rsidR="00687BD9" w:rsidRDefault="00687B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ru-RU" w:eastAsia="ru-RU"/>
              </w:rPr>
              <w:t>Соответствие в базе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Менеджер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Ответственный в документе «реализация товаров и услуг»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Наименование товара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Наименование номенклатуры в документе «реализация товаров и услуг»</w:t>
            </w:r>
          </w:p>
        </w:tc>
      </w:tr>
      <w:tr w:rsidR="00687BD9" w:rsidRPr="000C1534" w:rsidTr="00687BD9">
        <w:trPr>
          <w:trHeight w:val="391"/>
        </w:trPr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Входная цена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Стоимость товара в документе поступления товара (берется из партии)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Цена доставки на склад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Стоимость доп. расходов из документа «Поступление доп. расходов» с привязкой к конкретной партии товара</w:t>
            </w:r>
          </w:p>
        </w:tc>
      </w:tr>
      <w:tr w:rsidR="00687BD9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Количество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Количество МПЗ из реализации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Цена реализации (с НДС)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Цена с НДС в документе реализации товаров и услуг</w:t>
            </w:r>
          </w:p>
        </w:tc>
      </w:tr>
      <w:tr w:rsidR="00687BD9" w:rsidRPr="000C1534" w:rsidTr="00687BD9">
        <w:trPr>
          <w:trHeight w:val="585"/>
        </w:trPr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Стоимость доставки, выставленная клиенту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Свойство к документу реализации, рассчитанное на единицу МПЗ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Стоимость доставки оплаченная нами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Свойство к документу реализации, рассчитанное на единицу МПЗ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Комментарий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Комментарий к документу «Реализация товаров и услуг»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Убыток и прибыль от доставки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Считаются на основании свойств стоимости доставки только по ИП</w:t>
            </w:r>
          </w:p>
        </w:tc>
      </w:tr>
      <w:tr w:rsidR="00687BD9" w:rsidRPr="000C1534" w:rsidTr="00687BD9">
        <w:tc>
          <w:tcPr>
            <w:tcW w:w="148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Остальные поля</w:t>
            </w:r>
          </w:p>
        </w:tc>
        <w:tc>
          <w:tcPr>
            <w:tcW w:w="351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687BD9" w:rsidRDefault="00687B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Расчетные (формулы представлены в приложении «Артемьев ЗП.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xls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ru-RU" w:eastAsia="ru-RU"/>
              </w:rPr>
              <w:t>» к КП)</w:t>
            </w:r>
          </w:p>
        </w:tc>
      </w:tr>
    </w:tbl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</w:p>
    <w:p w:rsidR="00687BD9" w:rsidRDefault="00687BD9" w:rsidP="00687BD9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Отчет будет реализован в виде внешнего отчета (выложенного в меню «Сервис – Внешние отчеты»). В отчете будут использованы отборы: период и менеджер. Вывод отчета – на двух печатных формах, соответствующих таблице 1 и таблице 2 + таблица 3.</w:t>
      </w:r>
    </w:p>
    <w:p w:rsidR="00461876" w:rsidRPr="00687BD9" w:rsidRDefault="00461876" w:rsidP="00687BD9">
      <w:pPr>
        <w:rPr>
          <w:lang w:val="ru-RU"/>
        </w:rPr>
      </w:pPr>
    </w:p>
    <w:sectPr w:rsidR="00461876" w:rsidRPr="00687BD9" w:rsidSect="0046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E120B"/>
    <w:multiLevelType w:val="hybridMultilevel"/>
    <w:tmpl w:val="FEE2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E5D71"/>
    <w:multiLevelType w:val="hybridMultilevel"/>
    <w:tmpl w:val="BFBE56B6"/>
    <w:lvl w:ilvl="0" w:tplc="DF622CE6">
      <w:start w:val="1"/>
      <w:numFmt w:val="bullet"/>
      <w:pStyle w:val="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D9"/>
    <w:rsid w:val="000C1534"/>
    <w:rsid w:val="00461876"/>
    <w:rsid w:val="00687BD9"/>
    <w:rsid w:val="00C3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72CFF-02B4-4593-A054-5661C1B6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7BD9"/>
    <w:pPr>
      <w:spacing w:after="180" w:line="288" w:lineRule="auto"/>
    </w:pPr>
    <w:rPr>
      <w:color w:val="404040" w:themeColor="text1" w:themeTint="BF"/>
      <w:sz w:val="18"/>
      <w:szCs w:val="20"/>
      <w:lang w:val="en-US" w:eastAsia="ja-JP"/>
    </w:rPr>
  </w:style>
  <w:style w:type="paragraph" w:styleId="1">
    <w:name w:val="heading 1"/>
    <w:basedOn w:val="a0"/>
    <w:next w:val="a0"/>
    <w:link w:val="10"/>
    <w:uiPriority w:val="9"/>
    <w:qFormat/>
    <w:rsid w:val="00687BD9"/>
    <w:pPr>
      <w:keepNext/>
      <w:keepLines/>
      <w:spacing w:before="600" w:after="240" w:line="240" w:lineRule="auto"/>
      <w:outlineLvl w:val="0"/>
    </w:pPr>
    <w:rPr>
      <w:rFonts w:eastAsia="Times New Roman"/>
      <w:b/>
      <w:bCs/>
      <w:caps/>
      <w:color w:val="244061" w:themeColor="accent1" w:themeShade="8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87BD9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87BD9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87BD9"/>
    <w:rPr>
      <w:rFonts w:eastAsia="Times New Roman"/>
      <w:b/>
      <w:bCs/>
      <w:caps/>
      <w:color w:val="244061" w:themeColor="accent1" w:themeShade="80"/>
      <w:sz w:val="28"/>
      <w:szCs w:val="20"/>
      <w:lang w:val="en-US" w:eastAsia="ja-JP"/>
    </w:rPr>
  </w:style>
  <w:style w:type="paragraph" w:styleId="a">
    <w:name w:val="List Bullet"/>
    <w:basedOn w:val="a0"/>
    <w:uiPriority w:val="1"/>
    <w:semiHidden/>
    <w:unhideWhenUsed/>
    <w:qFormat/>
    <w:rsid w:val="00687BD9"/>
    <w:pPr>
      <w:numPr>
        <w:numId w:val="1"/>
      </w:numPr>
      <w:spacing w:after="60"/>
    </w:pPr>
  </w:style>
  <w:style w:type="paragraph" w:styleId="a6">
    <w:name w:val="Body Text Indent"/>
    <w:basedOn w:val="a0"/>
    <w:link w:val="a7"/>
    <w:semiHidden/>
    <w:unhideWhenUsed/>
    <w:rsid w:val="00687BD9"/>
    <w:pPr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7">
    <w:name w:val="Основной текст с отступом Знак"/>
    <w:basedOn w:val="a1"/>
    <w:link w:val="a6"/>
    <w:semiHidden/>
    <w:rsid w:val="00687BD9"/>
    <w:rPr>
      <w:rFonts w:ascii="Calibri" w:eastAsia="Calibri" w:hAnsi="Calibri" w:cs="Times New Roman"/>
    </w:rPr>
  </w:style>
  <w:style w:type="paragraph" w:styleId="a8">
    <w:name w:val="List Paragraph"/>
    <w:basedOn w:val="a0"/>
    <w:uiPriority w:val="34"/>
    <w:qFormat/>
    <w:rsid w:val="00687BD9"/>
    <w:pPr>
      <w:ind w:left="720"/>
      <w:contextualSpacing/>
    </w:pPr>
  </w:style>
  <w:style w:type="table" w:styleId="a9">
    <w:name w:val="Table Grid"/>
    <w:basedOn w:val="a2"/>
    <w:uiPriority w:val="39"/>
    <w:rsid w:val="00687BD9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posalTable">
    <w:name w:val="Proposal Table"/>
    <w:basedOn w:val="a2"/>
    <w:uiPriority w:val="99"/>
    <w:rsid w:val="00687BD9"/>
    <w:pPr>
      <w:spacing w:before="120" w:after="120" w:line="240" w:lineRule="auto"/>
    </w:pPr>
    <w:rPr>
      <w:color w:val="404040" w:themeColor="text1" w:themeTint="BF"/>
      <w:sz w:val="18"/>
      <w:szCs w:val="20"/>
      <w:lang w:val="en-US" w:eastAsia="ja-JP"/>
    </w:r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DBE5F1" w:themeFill="accent1" w:themeFillTint="33"/>
        <w:vAlign w:val="both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1C</cp:lastModifiedBy>
  <cp:revision>2</cp:revision>
  <dcterms:created xsi:type="dcterms:W3CDTF">2015-09-02T09:56:00Z</dcterms:created>
  <dcterms:modified xsi:type="dcterms:W3CDTF">2015-09-02T10:23:00Z</dcterms:modified>
</cp:coreProperties>
</file>