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2DAD" w:rsidRDefault="008B5BC9">
      <w:pPr>
        <w:pStyle w:val="normal"/>
      </w:pPr>
      <w:r>
        <w:rPr>
          <w:u w:val="single"/>
        </w:rPr>
        <w:t>Создать новый отчет “Матрица закрытия аксессуарами”.</w:t>
      </w:r>
      <w:r>
        <w:rPr>
          <w:u w:val="single"/>
        </w:rPr>
        <w:br/>
      </w:r>
    </w:p>
    <w:p w:rsidR="00202DAD" w:rsidRDefault="008B5BC9">
      <w:pPr>
        <w:pStyle w:val="normal"/>
      </w:pPr>
      <w:r>
        <w:rPr>
          <w:u w:val="single"/>
        </w:rPr>
        <w:t>Цель</w:t>
      </w:r>
      <w:r>
        <w:t>: получение информации об обеспеченности позиций линейкой аксессуаров разных цветов (потенциальной возможности их “достать”).</w:t>
      </w:r>
      <w:r>
        <w:br/>
      </w:r>
    </w:p>
    <w:p w:rsidR="00202DAD" w:rsidRDefault="008B5BC9">
      <w:pPr>
        <w:pStyle w:val="normal"/>
      </w:pPr>
      <w:r>
        <w:rPr>
          <w:u w:val="single"/>
        </w:rPr>
        <w:t>Алгоритм вывода данных</w:t>
      </w:r>
      <w:r>
        <w:t xml:space="preserve">: </w:t>
      </w:r>
      <w:r>
        <w:br/>
      </w:r>
      <w:r>
        <w:t xml:space="preserve">1. РН Заказы поставщикам - отбираем всю </w:t>
      </w:r>
      <w:proofErr w:type="spellStart"/>
      <w:r>
        <w:t>номенклатуру+характеристики</w:t>
      </w:r>
      <w:proofErr w:type="spellEnd"/>
      <w:r>
        <w:t>, по которым есть ДВИЖЕНИЯ (не остатки, а именно движения, любые) в регистре.</w:t>
      </w:r>
      <w:r>
        <w:br/>
        <w:t>2. РН Товары на складах - то же самое.</w:t>
      </w:r>
    </w:p>
    <w:p w:rsidR="00202DAD" w:rsidRDefault="008B5BC9">
      <w:pPr>
        <w:pStyle w:val="normal"/>
      </w:pPr>
      <w:r>
        <w:t>3. Из каждого из регистров получаем по списку номенклатуры и характерист</w:t>
      </w:r>
      <w:r>
        <w:t>ик, которые или были когда-либо на складе, или заказывались у поставщика (или заказаны сейчас). Т.е. номенклатура, которую теоретически можно закупить.</w:t>
      </w:r>
      <w:r>
        <w:br/>
        <w:t>4. Объединяем эти два списка, в результате имеем основные данные для вывода в отчет.</w:t>
      </w:r>
      <w:r>
        <w:br/>
      </w:r>
    </w:p>
    <w:p w:rsidR="00202DAD" w:rsidRDefault="008B5BC9">
      <w:pPr>
        <w:pStyle w:val="normal"/>
      </w:pPr>
      <w:r>
        <w:rPr>
          <w:u w:val="single"/>
        </w:rPr>
        <w:t>Данные в отчете</w:t>
      </w:r>
      <w:r>
        <w:t>:</w:t>
      </w:r>
      <w:r>
        <w:br/>
        <w:t>-</w:t>
      </w:r>
      <w:r>
        <w:t xml:space="preserve"> </w:t>
      </w:r>
      <w:proofErr w:type="spellStart"/>
      <w:r>
        <w:t>допреквизиты</w:t>
      </w:r>
      <w:proofErr w:type="spellEnd"/>
      <w:r>
        <w:t xml:space="preserve"> номенклатуры</w:t>
      </w:r>
      <w:r>
        <w:br/>
        <w:t>- колонки “наличия” характеристик номенклатуры.</w:t>
      </w:r>
      <w:r>
        <w:br/>
      </w:r>
    </w:p>
    <w:p w:rsidR="00202DAD" w:rsidRDefault="008B5BC9">
      <w:pPr>
        <w:pStyle w:val="normal"/>
      </w:pPr>
      <w:r>
        <w:rPr>
          <w:u w:val="single"/>
        </w:rPr>
        <w:t>Принцип заполнения колонок “наличия” характеристик номенклатуры</w:t>
      </w:r>
      <w:r>
        <w:t>:</w:t>
      </w:r>
    </w:p>
    <w:p w:rsidR="00202DAD" w:rsidRDefault="008B5BC9">
      <w:pPr>
        <w:pStyle w:val="normal"/>
        <w:numPr>
          <w:ilvl w:val="0"/>
          <w:numId w:val="3"/>
        </w:numPr>
        <w:ind w:hanging="360"/>
        <w:contextualSpacing/>
      </w:pPr>
      <w:r>
        <w:t xml:space="preserve">получаем общий список характеристик из общего списка в п.4. </w:t>
      </w:r>
    </w:p>
    <w:p w:rsidR="00202DAD" w:rsidRDefault="008B5BC9">
      <w:pPr>
        <w:pStyle w:val="normal"/>
        <w:numPr>
          <w:ilvl w:val="0"/>
          <w:numId w:val="3"/>
        </w:numPr>
        <w:ind w:hanging="360"/>
        <w:contextualSpacing/>
      </w:pPr>
      <w:r>
        <w:t xml:space="preserve">Выбираем уникальные значения </w:t>
      </w:r>
      <w:proofErr w:type="spellStart"/>
      <w:r>
        <w:t>допреквизита</w:t>
      </w:r>
      <w:proofErr w:type="spellEnd"/>
      <w:r>
        <w:t xml:space="preserve"> ЦВЕТ характе</w:t>
      </w:r>
      <w:r>
        <w:t>ристик</w:t>
      </w:r>
    </w:p>
    <w:p w:rsidR="00202DAD" w:rsidRDefault="008B5BC9">
      <w:pPr>
        <w:pStyle w:val="normal"/>
        <w:numPr>
          <w:ilvl w:val="0"/>
          <w:numId w:val="3"/>
        </w:numPr>
        <w:ind w:hanging="360"/>
        <w:contextualSpacing/>
      </w:pPr>
      <w:r>
        <w:t>Располагаем в обязательном порядке черный, белый, красный, синий. Остальные цвета - в произвольном порядке.</w:t>
      </w:r>
    </w:p>
    <w:p w:rsidR="00202DAD" w:rsidRDefault="008B5BC9">
      <w:pPr>
        <w:pStyle w:val="normal"/>
        <w:numPr>
          <w:ilvl w:val="0"/>
          <w:numId w:val="3"/>
        </w:numPr>
        <w:ind w:hanging="360"/>
        <w:contextualSpacing/>
      </w:pPr>
      <w:r>
        <w:t xml:space="preserve">Для цветов: белый, желтый, зеленый, красный, синий, черный - разукрасить соответствующим образом поля (как в макете). </w:t>
      </w:r>
    </w:p>
    <w:p w:rsidR="00202DAD" w:rsidRDefault="008B5BC9">
      <w:pPr>
        <w:pStyle w:val="normal"/>
        <w:numPr>
          <w:ilvl w:val="0"/>
          <w:numId w:val="3"/>
        </w:numPr>
        <w:ind w:hanging="360"/>
        <w:contextualSpacing/>
      </w:pPr>
      <w:r>
        <w:t xml:space="preserve">если для номенклатуры </w:t>
      </w:r>
      <w:r>
        <w:t>есть в списке в п.4 характеристики с указанными цветами - заполняем ячейку плюсом (внимание! Заполнять плюсом не в том случае, когда у номенклатуры есть характеристика с данным цветом, а:</w:t>
      </w:r>
      <w:r>
        <w:br/>
        <w:t>для номенклатуры ставить плюсы в ячейках, которые соответствуют цвет</w:t>
      </w:r>
      <w:r>
        <w:t xml:space="preserve">ам характеристик, которые участвовали в движениях в упомянутых выше регистрах. </w:t>
      </w:r>
      <w:r>
        <w:rPr>
          <w:i/>
          <w:u w:val="single"/>
        </w:rPr>
        <w:t>Пример</w:t>
      </w:r>
      <w:r>
        <w:rPr>
          <w:i/>
        </w:rPr>
        <w:t xml:space="preserve">: номенклатура Бампер </w:t>
      </w:r>
      <w:proofErr w:type="spellStart"/>
      <w:r>
        <w:rPr>
          <w:i/>
        </w:rPr>
        <w:t>Nillkin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Armor-Border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series</w:t>
      </w:r>
      <w:proofErr w:type="spellEnd"/>
      <w:r>
        <w:rPr>
          <w:i/>
        </w:rPr>
        <w:t xml:space="preserve"> для </w:t>
      </w:r>
      <w:proofErr w:type="spellStart"/>
      <w:r>
        <w:rPr>
          <w:i/>
        </w:rPr>
        <w:t>Huawei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Ascend</w:t>
      </w:r>
      <w:proofErr w:type="spellEnd"/>
      <w:r>
        <w:rPr>
          <w:i/>
        </w:rPr>
        <w:t xml:space="preserve"> P7, характеристики: темно-синий, красный, оранжевый, черный. </w:t>
      </w:r>
      <w:r>
        <w:rPr>
          <w:i/>
        </w:rPr>
        <w:br/>
        <w:t>По РН “Товары на складах” были движения п</w:t>
      </w:r>
      <w:r>
        <w:rPr>
          <w:i/>
        </w:rPr>
        <w:t xml:space="preserve">о этой номенклатуре с характеристикой “Красный”, а по РН “Заказы поставщикам” - “Темно-синий” и “Красный”. Значение </w:t>
      </w:r>
      <w:proofErr w:type="spellStart"/>
      <w:r>
        <w:rPr>
          <w:i/>
        </w:rPr>
        <w:t>допреквизита</w:t>
      </w:r>
      <w:proofErr w:type="spellEnd"/>
      <w:r>
        <w:rPr>
          <w:i/>
        </w:rPr>
        <w:t xml:space="preserve"> “ЦВЕТ” для характеристики “Темно-синий” = “синий”, для “Красный” = “красный”. Тогда в отчете в ячейках, соответствующих цветам </w:t>
      </w:r>
      <w:r>
        <w:rPr>
          <w:i/>
        </w:rPr>
        <w:t xml:space="preserve">синий и красный - ставим плюс. В остальных ячейках (оранжевый, черный и т.п.) - плюс не ставим. </w:t>
      </w:r>
    </w:p>
    <w:p w:rsidR="00202DAD" w:rsidRDefault="00202DAD">
      <w:pPr>
        <w:pStyle w:val="normal"/>
      </w:pPr>
    </w:p>
    <w:p w:rsidR="00202DAD" w:rsidRDefault="008B5BC9">
      <w:pPr>
        <w:pStyle w:val="normal"/>
      </w:pPr>
      <w:r>
        <w:rPr>
          <w:u w:val="single"/>
        </w:rPr>
        <w:t>Отборы в отчете</w:t>
      </w:r>
      <w:r>
        <w:t xml:space="preserve">: </w:t>
      </w:r>
    </w:p>
    <w:p w:rsidR="00202DAD" w:rsidRDefault="008B5BC9">
      <w:pPr>
        <w:pStyle w:val="normal"/>
        <w:numPr>
          <w:ilvl w:val="0"/>
          <w:numId w:val="3"/>
        </w:numPr>
        <w:ind w:hanging="360"/>
        <w:contextualSpacing/>
      </w:pPr>
      <w:r>
        <w:t>вид номенклатуры</w:t>
      </w:r>
    </w:p>
    <w:p w:rsidR="00202DAD" w:rsidRDefault="008B5BC9">
      <w:pPr>
        <w:pStyle w:val="normal"/>
        <w:numPr>
          <w:ilvl w:val="0"/>
          <w:numId w:val="3"/>
        </w:numPr>
        <w:ind w:hanging="360"/>
        <w:contextualSpacing/>
      </w:pPr>
      <w:proofErr w:type="spellStart"/>
      <w:r>
        <w:t>допреквизиты</w:t>
      </w:r>
      <w:proofErr w:type="spellEnd"/>
      <w:r>
        <w:t xml:space="preserve"> номенклатуры (возможность такого отбора)</w:t>
      </w:r>
    </w:p>
    <w:p w:rsidR="00202DAD" w:rsidRDefault="008B5BC9">
      <w:pPr>
        <w:pStyle w:val="normal"/>
        <w:numPr>
          <w:ilvl w:val="0"/>
          <w:numId w:val="3"/>
        </w:numPr>
        <w:ind w:hanging="360"/>
        <w:contextualSpacing/>
      </w:pPr>
      <w:proofErr w:type="spellStart"/>
      <w:r>
        <w:t>допреквизит</w:t>
      </w:r>
      <w:proofErr w:type="spellEnd"/>
      <w:r>
        <w:t xml:space="preserve"> “цвет” характеристики (возможность такого отбора).</w:t>
      </w:r>
    </w:p>
    <w:p w:rsidR="00202DAD" w:rsidRDefault="00202DAD">
      <w:pPr>
        <w:pStyle w:val="normal"/>
      </w:pPr>
    </w:p>
    <w:p w:rsidR="00202DAD" w:rsidRDefault="008B5BC9">
      <w:pPr>
        <w:pStyle w:val="normal"/>
      </w:pPr>
      <w:r>
        <w:rPr>
          <w:b/>
          <w:u w:val="single"/>
        </w:rPr>
        <w:t>ВНИМА</w:t>
      </w:r>
      <w:r>
        <w:rPr>
          <w:b/>
          <w:u w:val="single"/>
        </w:rPr>
        <w:t>НИЕ</w:t>
      </w:r>
      <w:r>
        <w:t>:</w:t>
      </w:r>
    </w:p>
    <w:p w:rsidR="00202DAD" w:rsidRDefault="008B5BC9">
      <w:pPr>
        <w:pStyle w:val="normal"/>
        <w:numPr>
          <w:ilvl w:val="0"/>
          <w:numId w:val="2"/>
        </w:numPr>
        <w:ind w:hanging="360"/>
        <w:contextualSpacing/>
      </w:pPr>
      <w:r>
        <w:t xml:space="preserve">после сохранения этого отчета типовыми средствами в </w:t>
      </w:r>
      <w:proofErr w:type="spellStart"/>
      <w:r>
        <w:t>эксель</w:t>
      </w:r>
      <w:proofErr w:type="spellEnd"/>
      <w:r>
        <w:t>, должна получится плоская таблица без лишних, объединенных колонок с данными.</w:t>
      </w:r>
    </w:p>
    <w:p w:rsidR="00202DAD" w:rsidRDefault="008B5BC9">
      <w:pPr>
        <w:pStyle w:val="normal"/>
        <w:numPr>
          <w:ilvl w:val="0"/>
          <w:numId w:val="2"/>
        </w:numPr>
        <w:ind w:hanging="360"/>
        <w:contextualSpacing/>
      </w:pPr>
      <w:r>
        <w:t>при формировании отчета не должны быть ошибки, даже если для выбранного вида номенклатуры нет характеристик, или н</w:t>
      </w:r>
      <w:r>
        <w:t xml:space="preserve">ет </w:t>
      </w:r>
      <w:proofErr w:type="spellStart"/>
      <w:r>
        <w:t>допреквизита</w:t>
      </w:r>
      <w:proofErr w:type="spellEnd"/>
      <w:r>
        <w:t xml:space="preserve"> “ЦВЕТ” в характеристике</w:t>
      </w:r>
    </w:p>
    <w:p w:rsidR="00202DAD" w:rsidRDefault="008B5BC9">
      <w:pPr>
        <w:pStyle w:val="normal"/>
        <w:numPr>
          <w:ilvl w:val="0"/>
          <w:numId w:val="2"/>
        </w:numPr>
        <w:ind w:hanging="360"/>
        <w:contextualSpacing/>
      </w:pPr>
      <w:r>
        <w:t xml:space="preserve">при сохранении отчета в формате </w:t>
      </w:r>
      <w:proofErr w:type="spellStart"/>
      <w:r>
        <w:t>Эксель</w:t>
      </w:r>
      <w:proofErr w:type="spellEnd"/>
      <w:r>
        <w:t xml:space="preserve"> (как минимум, при таком сохранении с использованием типового механизма </w:t>
      </w:r>
      <w:proofErr w:type="spellStart"/>
      <w:r>
        <w:t>Органайзер-Рассылки</w:t>
      </w:r>
      <w:proofErr w:type="spellEnd"/>
      <w:r>
        <w:t xml:space="preserve"> отчетов): на столбцах должен быть </w:t>
      </w:r>
      <w:proofErr w:type="spellStart"/>
      <w:r>
        <w:t>автофильтр</w:t>
      </w:r>
      <w:proofErr w:type="spellEnd"/>
      <w:r>
        <w:t>, а первые две строки должны быть закрепле</w:t>
      </w:r>
      <w:r>
        <w:t>ны (как в макете).</w:t>
      </w:r>
    </w:p>
    <w:p w:rsidR="00202DAD" w:rsidRDefault="008B5BC9">
      <w:pPr>
        <w:pStyle w:val="normal"/>
      </w:pPr>
      <w:r>
        <w:br/>
      </w:r>
      <w:r>
        <w:rPr>
          <w:u w:val="single"/>
        </w:rPr>
        <w:t xml:space="preserve"> Макет прилагается</w:t>
      </w:r>
      <w:r>
        <w:t>.</w:t>
      </w:r>
    </w:p>
    <w:sectPr w:rsidR="00202DAD" w:rsidSect="008B5BC9">
      <w:pgSz w:w="11909" w:h="16834"/>
      <w:pgMar w:top="567" w:right="569" w:bottom="426" w:left="85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7197"/>
    <w:multiLevelType w:val="multilevel"/>
    <w:tmpl w:val="F2F445C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671B4E12"/>
    <w:multiLevelType w:val="multilevel"/>
    <w:tmpl w:val="D17AE88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7F872193"/>
    <w:multiLevelType w:val="multilevel"/>
    <w:tmpl w:val="602AA48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/>
  <w:defaultTabStop w:val="720"/>
  <w:characterSpacingControl w:val="doNotCompress"/>
  <w:compat/>
  <w:rsids>
    <w:rsidRoot w:val="00202DAD"/>
    <w:rsid w:val="00202DAD"/>
    <w:rsid w:val="008B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s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202DAD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202DAD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202DAD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202DAD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202DAD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202DAD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02DAD"/>
  </w:style>
  <w:style w:type="table" w:customStyle="1" w:styleId="TableNormal">
    <w:name w:val="Table Normal"/>
    <w:rsid w:val="00202D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02DAD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202DAD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2015-09-23T23:44:00Z</dcterms:created>
  <dcterms:modified xsi:type="dcterms:W3CDTF">2015-09-23T23:45:00Z</dcterms:modified>
</cp:coreProperties>
</file>