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AA" w:rsidRDefault="008E566D" w:rsidP="008E566D">
      <w:pPr>
        <w:pStyle w:val="1"/>
      </w:pPr>
      <w:r>
        <w:t>Техническое задание на печатные формы для «1С</w:t>
      </w:r>
      <w:proofErr w:type="gramStart"/>
      <w:r>
        <w:t>:У</w:t>
      </w:r>
      <w:proofErr w:type="gramEnd"/>
      <w:r>
        <w:t>правление небольшой фирмой 8»</w:t>
      </w:r>
    </w:p>
    <w:p w:rsidR="008E566D" w:rsidRDefault="008E566D" w:rsidP="008E566D">
      <w:pPr>
        <w:pStyle w:val="2"/>
        <w:numPr>
          <w:ilvl w:val="0"/>
          <w:numId w:val="1"/>
        </w:numPr>
      </w:pPr>
      <w:r>
        <w:t>Печатная форма по номенклатуре</w:t>
      </w:r>
    </w:p>
    <w:p w:rsidR="008E566D" w:rsidRDefault="008E566D" w:rsidP="008E566D">
      <w:r>
        <w:t xml:space="preserve">Печатная форма </w:t>
      </w:r>
      <w:r w:rsidR="002C77F1">
        <w:t xml:space="preserve">выполнена как внешняя, должна подключаться к встроенному в программу механизму «Дополнительные отчеты и обработки» и </w:t>
      </w:r>
      <w:r>
        <w:t>выглядит так.</w:t>
      </w:r>
    </w:p>
    <w:p w:rsidR="008E566D" w:rsidRDefault="008E566D" w:rsidP="008E566D">
      <w:r>
        <w:rPr>
          <w:noProof/>
          <w:lang w:eastAsia="ru-RU"/>
        </w:rPr>
        <w:drawing>
          <wp:inline distT="0" distB="0" distL="0" distR="0">
            <wp:extent cx="5940425" cy="1974415"/>
            <wp:effectExtent l="0" t="0" r="3175" b="6985"/>
            <wp:docPr id="1" name="Рисунок 1" descr="cid:image001.jpg@01D16B33.A42DB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16B33.A42DBC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66D" w:rsidRDefault="008E566D" w:rsidP="008E566D">
      <w:r>
        <w:t xml:space="preserve">В форме отчёта обязательно выбирается конкретная </w:t>
      </w:r>
      <w:r w:rsidR="00AF19CA">
        <w:rPr>
          <w:b/>
          <w:bCs/>
        </w:rPr>
        <w:t>г</w:t>
      </w:r>
      <w:r>
        <w:rPr>
          <w:b/>
          <w:bCs/>
        </w:rPr>
        <w:t xml:space="preserve">руппа </w:t>
      </w:r>
      <w:r w:rsidR="00AF19CA">
        <w:rPr>
          <w:b/>
          <w:bCs/>
        </w:rPr>
        <w:t>справочника Н</w:t>
      </w:r>
      <w:r>
        <w:rPr>
          <w:b/>
          <w:bCs/>
        </w:rPr>
        <w:t>оменклатуры</w:t>
      </w:r>
      <w:r>
        <w:t xml:space="preserve"> и </w:t>
      </w:r>
      <w:r>
        <w:rPr>
          <w:b/>
          <w:bCs/>
        </w:rPr>
        <w:t>Вид цены</w:t>
      </w:r>
      <w:r>
        <w:t>.</w:t>
      </w:r>
    </w:p>
    <w:p w:rsidR="008E566D" w:rsidRDefault="008E566D" w:rsidP="008E566D">
      <w:r>
        <w:t>Отчет выводит данные только из той группы, которая выбрана.</w:t>
      </w:r>
    </w:p>
    <w:p w:rsidR="00CE0FEE" w:rsidRDefault="008E566D" w:rsidP="008E566D">
      <w:r>
        <w:t>Комментарии к рисунку</w:t>
      </w:r>
      <w:r w:rsidR="002C77F1">
        <w:t xml:space="preserve"> (как заполнять отчет)</w:t>
      </w:r>
      <w:r>
        <w:t xml:space="preserve">: </w:t>
      </w:r>
    </w:p>
    <w:p w:rsidR="008E566D" w:rsidRDefault="00CE0FEE" w:rsidP="008E566D">
      <w:r>
        <w:t>«</w:t>
      </w:r>
      <w:proofErr w:type="spellStart"/>
      <w:r w:rsidR="008E566D">
        <w:rPr>
          <w:b/>
          <w:bCs/>
          <w:lang w:val="en-US"/>
        </w:rPr>
        <w:t>Pamesa</w:t>
      </w:r>
      <w:proofErr w:type="spellEnd"/>
      <w:r>
        <w:rPr>
          <w:b/>
          <w:bCs/>
        </w:rPr>
        <w:t>»</w:t>
      </w:r>
      <w:r w:rsidR="008E566D" w:rsidRPr="008E566D">
        <w:t xml:space="preserve"> </w:t>
      </w:r>
      <w:r w:rsidR="008E566D">
        <w:t xml:space="preserve">и </w:t>
      </w:r>
      <w:r>
        <w:t>«</w:t>
      </w:r>
      <w:r w:rsidR="008E566D">
        <w:rPr>
          <w:b/>
          <w:bCs/>
        </w:rPr>
        <w:t>Испания</w:t>
      </w:r>
      <w:r>
        <w:rPr>
          <w:b/>
          <w:bCs/>
        </w:rPr>
        <w:t>»</w:t>
      </w:r>
      <w:r w:rsidR="008E566D">
        <w:t xml:space="preserve"> – значения реквизитов «</w:t>
      </w:r>
      <w:r w:rsidR="008E566D">
        <w:rPr>
          <w:b/>
          <w:bCs/>
        </w:rPr>
        <w:t>Категория»</w:t>
      </w:r>
      <w:r w:rsidR="008E566D">
        <w:t xml:space="preserve"> и «</w:t>
      </w:r>
      <w:r w:rsidR="008E566D">
        <w:rPr>
          <w:b/>
          <w:bCs/>
        </w:rPr>
        <w:t>Страна</w:t>
      </w:r>
      <w:r w:rsidR="008E566D">
        <w:t xml:space="preserve"> </w:t>
      </w:r>
      <w:r w:rsidR="008E566D">
        <w:rPr>
          <w:b/>
          <w:bCs/>
        </w:rPr>
        <w:t>происхождения»</w:t>
      </w:r>
      <w:r w:rsidR="008E566D">
        <w:t xml:space="preserve"> из первой номенклатуры в группе (предполагается, что у остальных то же самое). Предусмотреть ситуацию, что группа пустая – ничего не выводим.</w:t>
      </w:r>
    </w:p>
    <w:p w:rsidR="008E566D" w:rsidRDefault="008E566D" w:rsidP="008E566D">
      <w:r>
        <w:rPr>
          <w:b/>
          <w:bCs/>
        </w:rPr>
        <w:t xml:space="preserve">«Коллекция </w:t>
      </w:r>
      <w:proofErr w:type="spellStart"/>
      <w:r>
        <w:rPr>
          <w:b/>
          <w:bCs/>
          <w:lang w:val="en-US"/>
        </w:rPr>
        <w:t>Agath</w:t>
      </w:r>
      <w:proofErr w:type="spellEnd"/>
      <w:r w:rsidRPr="008E566D">
        <w:rPr>
          <w:b/>
          <w:bCs/>
        </w:rPr>
        <w:t xml:space="preserve"> 25*50</w:t>
      </w:r>
      <w:r>
        <w:rPr>
          <w:b/>
          <w:bCs/>
        </w:rPr>
        <w:t>»</w:t>
      </w:r>
      <w:r w:rsidRPr="008E566D">
        <w:rPr>
          <w:b/>
          <w:bCs/>
        </w:rPr>
        <w:t xml:space="preserve"> – </w:t>
      </w:r>
      <w:r>
        <w:t>Наименование группы.</w:t>
      </w:r>
    </w:p>
    <w:p w:rsidR="008E566D" w:rsidRDefault="008E566D" w:rsidP="008E566D">
      <w:r>
        <w:rPr>
          <w:b/>
          <w:bCs/>
        </w:rPr>
        <w:t>«Облицовка»</w:t>
      </w:r>
      <w:r>
        <w:t xml:space="preserve"> – из значения дополнительного реквизита (предопределенный) «</w:t>
      </w:r>
      <w:r>
        <w:rPr>
          <w:b/>
          <w:bCs/>
        </w:rPr>
        <w:t xml:space="preserve">Тип» </w:t>
      </w:r>
      <w:r>
        <w:t>у справочника номенклатура. Может иметь только два значения: «Пол» и «Облицовка».</w:t>
      </w:r>
    </w:p>
    <w:p w:rsidR="008E566D" w:rsidRDefault="008E566D" w:rsidP="008E566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923082" cy="1161229"/>
            <wp:effectExtent l="0" t="0" r="0" b="1270"/>
            <wp:docPr id="2" name="Рисунок 2" descr="cid:image002.jpg@01D1803E.F741B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id:image002.jpg@01D1803E.F741B0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468" cy="116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66D" w:rsidRDefault="00CE0FEE" w:rsidP="008E566D">
      <w:r>
        <w:rPr>
          <w:b/>
          <w:bCs/>
        </w:rPr>
        <w:t>«</w:t>
      </w:r>
      <w:r w:rsidR="008E566D">
        <w:rPr>
          <w:b/>
          <w:bCs/>
        </w:rPr>
        <w:t xml:space="preserve">25*50 </w:t>
      </w:r>
      <w:r w:rsidR="008E566D">
        <w:rPr>
          <w:b/>
          <w:bCs/>
          <w:lang w:val="en-US"/>
        </w:rPr>
        <w:t>AGATHA</w:t>
      </w:r>
      <w:r w:rsidR="008E566D" w:rsidRPr="008E566D">
        <w:rPr>
          <w:b/>
          <w:bCs/>
        </w:rPr>
        <w:t xml:space="preserve"> </w:t>
      </w:r>
      <w:r w:rsidR="008E566D">
        <w:rPr>
          <w:b/>
          <w:bCs/>
          <w:lang w:val="en-US"/>
        </w:rPr>
        <w:t>BLANCO</w:t>
      </w:r>
      <w:r>
        <w:rPr>
          <w:b/>
          <w:bCs/>
        </w:rPr>
        <w:t>»</w:t>
      </w:r>
      <w:r w:rsidR="008E566D" w:rsidRPr="008E566D">
        <w:rPr>
          <w:b/>
          <w:bCs/>
        </w:rPr>
        <w:t xml:space="preserve"> </w:t>
      </w:r>
      <w:r w:rsidR="008E566D">
        <w:rPr>
          <w:b/>
          <w:bCs/>
        </w:rPr>
        <w:t xml:space="preserve">– </w:t>
      </w:r>
      <w:r>
        <w:rPr>
          <w:b/>
          <w:bCs/>
        </w:rPr>
        <w:t xml:space="preserve">полное </w:t>
      </w:r>
      <w:r>
        <w:t>наименование номенклатуры</w:t>
      </w:r>
    </w:p>
    <w:p w:rsidR="008E566D" w:rsidRDefault="008E566D" w:rsidP="008E566D">
      <w:proofErr w:type="spellStart"/>
      <w:r>
        <w:rPr>
          <w:b/>
          <w:bCs/>
        </w:rPr>
        <w:t>Кв.м</w:t>
      </w:r>
      <w:proofErr w:type="spellEnd"/>
      <w:r>
        <w:rPr>
          <w:b/>
          <w:bCs/>
        </w:rPr>
        <w:t>.</w:t>
      </w:r>
      <w:r>
        <w:t xml:space="preserve"> – единица измерения</w:t>
      </w:r>
      <w:r w:rsidR="002C77F1">
        <w:t xml:space="preserve"> номенклатуры</w:t>
      </w:r>
    </w:p>
    <w:p w:rsidR="008E566D" w:rsidRDefault="008E566D" w:rsidP="008E566D">
      <w:r>
        <w:rPr>
          <w:b/>
          <w:bCs/>
        </w:rPr>
        <w:t xml:space="preserve">2399 р. -  </w:t>
      </w:r>
      <w:r>
        <w:t>Цена по выбранному виду цен с приставкой «р.»</w:t>
      </w:r>
    </w:p>
    <w:p w:rsidR="008E566D" w:rsidRDefault="008E566D" w:rsidP="008E566D"/>
    <w:p w:rsidR="008E566D" w:rsidRDefault="008E566D" w:rsidP="008E566D">
      <w:r>
        <w:lastRenderedPageBreak/>
        <w:t xml:space="preserve">В подвале отчета </w:t>
      </w:r>
      <w:r w:rsidR="002C77F1">
        <w:t>фиксированная</w:t>
      </w:r>
      <w:r>
        <w:t xml:space="preserve"> информация за исключение</w:t>
      </w:r>
      <w:r w:rsidR="002C77F1">
        <w:t>м</w:t>
      </w:r>
      <w:r>
        <w:t xml:space="preserve"> текущей даты</w:t>
      </w:r>
      <w:r w:rsidR="002C77F1">
        <w:t>, которая подставляется как текущая</w:t>
      </w:r>
      <w:r>
        <w:t>.</w:t>
      </w:r>
    </w:p>
    <w:p w:rsidR="008E566D" w:rsidRDefault="002C77F1" w:rsidP="008E566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2126740</wp:posOffset>
                </wp:positionH>
                <wp:positionV relativeFrom="paragraph">
                  <wp:posOffset>243205</wp:posOffset>
                </wp:positionV>
                <wp:extent cx="794478" cy="179882"/>
                <wp:effectExtent l="0" t="0" r="24765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478" cy="1798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67.45pt;margin-top:19.15pt;width:62.5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" filled="f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ADD32F2" wp14:editId="22F842CF">
            <wp:extent cx="2976283" cy="597647"/>
            <wp:effectExtent l="0" t="0" r="0" b="0"/>
            <wp:docPr id="3" name="Рисунок 3" descr="cid:image001.jpg@01D16B33.A42DB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16B33.A42DBCA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55" t="69625" r="1173"/>
                    <a:stretch/>
                  </pic:blipFill>
                  <pic:spPr bwMode="auto">
                    <a:xfrm>
                      <a:off x="0" y="0"/>
                      <a:ext cx="2986358" cy="59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566D" w:rsidRDefault="008E566D" w:rsidP="008E566D">
      <w:r>
        <w:t>Печать и подпись наносится вручную</w:t>
      </w:r>
      <w:r w:rsidR="00AF4C24">
        <w:t>,</w:t>
      </w:r>
      <w:r w:rsidR="002C77F1">
        <w:t xml:space="preserve"> пользователем</w:t>
      </w:r>
      <w:r w:rsidR="00AF4C24">
        <w:t>,</w:t>
      </w:r>
      <w:r w:rsidR="002C77F1">
        <w:t xml:space="preserve"> на бумажном носителе</w:t>
      </w:r>
      <w:r>
        <w:t>.</w:t>
      </w:r>
    </w:p>
    <w:p w:rsidR="008E566D" w:rsidRDefault="008E566D" w:rsidP="008E566D"/>
    <w:p w:rsidR="008E566D" w:rsidRDefault="008E566D" w:rsidP="008E566D"/>
    <w:p w:rsidR="008E566D" w:rsidRDefault="008E566D" w:rsidP="008E566D">
      <w:pPr>
        <w:pStyle w:val="2"/>
        <w:numPr>
          <w:ilvl w:val="0"/>
          <w:numId w:val="1"/>
        </w:numPr>
      </w:pPr>
      <w:r>
        <w:t>Печатная форма к Заказу покупателя</w:t>
      </w:r>
    </w:p>
    <w:p w:rsidR="008E566D" w:rsidRDefault="007261B2" w:rsidP="008E566D">
      <w:r>
        <w:t>Вид печатной формы (смотреть с помощью прокрутки в окне).</w:t>
      </w:r>
      <w:r w:rsidR="00297FC0">
        <w:t xml:space="preserve"> Печатная форма разрабатывается как внешняя к документу «Заказ покупателя».</w:t>
      </w:r>
    </w:p>
    <w:p w:rsidR="007261B2" w:rsidRDefault="00885559" w:rsidP="007261B2">
      <w:pPr>
        <w:ind w:right="-284"/>
      </w:pPr>
      <w:r>
        <w:object w:dxaOrig="6435" w:dyaOrig="3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15pt;height:243.7pt" o:ole="">
            <v:imagedata r:id="rId10" o:title=""/>
          </v:shape>
          <o:OLEObject Type="Embed" ProgID="Excel.Sheet.8" ShapeID="_x0000_i1025" DrawAspect="Content" ObjectID="_1520241511" r:id="rId11"/>
        </w:object>
      </w:r>
    </w:p>
    <w:p w:rsidR="00297FC0" w:rsidRDefault="00297FC0" w:rsidP="007261B2">
      <w:pPr>
        <w:ind w:right="-284"/>
      </w:pPr>
      <w:r>
        <w:t>Заполнение формы.</w:t>
      </w:r>
    </w:p>
    <w:p w:rsidR="003936C2" w:rsidRDefault="00160019" w:rsidP="007261B2">
      <w:pPr>
        <w:ind w:right="-284"/>
      </w:pPr>
      <w:r>
        <w:t>Реквизит формы «Город»</w:t>
      </w:r>
      <w:r w:rsidR="00E43F27">
        <w:t xml:space="preserve"> заполняется из контрагента, из поля «Адрес доставки». Причем надо проверить, что там заполнено или «Город», или «Населенный пункт». Для разных вариантов адреса может быть заполнено только одно из перечисленных полей.</w:t>
      </w:r>
    </w:p>
    <w:p w:rsidR="00E43F27" w:rsidRDefault="00FE4DBF" w:rsidP="007261B2">
      <w:pPr>
        <w:ind w:right="-28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1388147</wp:posOffset>
                </wp:positionH>
                <wp:positionV relativeFrom="paragraph">
                  <wp:posOffset>780004</wp:posOffset>
                </wp:positionV>
                <wp:extent cx="543859" cy="830730"/>
                <wp:effectExtent l="0" t="0" r="85090" b="6477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59" cy="8307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109.3pt;margin-top:61.4pt;width:42.8pt;height:6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9AEBD" wp14:editId="4A915337">
                <wp:simplePos x="0" y="0"/>
                <wp:positionH relativeFrom="column">
                  <wp:posOffset>1808928</wp:posOffset>
                </wp:positionH>
                <wp:positionV relativeFrom="paragraph">
                  <wp:posOffset>1738331</wp:posOffset>
                </wp:positionV>
                <wp:extent cx="1446194" cy="160954"/>
                <wp:effectExtent l="0" t="0" r="20955" b="1079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194" cy="1609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142.45pt;margin-top:136.9pt;width:113.85pt;height:1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" filled="f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701AD" wp14:editId="6EA83EBC">
                <wp:simplePos x="0" y="0"/>
                <wp:positionH relativeFrom="column">
                  <wp:posOffset>1805940</wp:posOffset>
                </wp:positionH>
                <wp:positionV relativeFrom="paragraph">
                  <wp:posOffset>2028451</wp:posOffset>
                </wp:positionV>
                <wp:extent cx="1446194" cy="160954"/>
                <wp:effectExtent l="0" t="0" r="20955" b="1079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194" cy="1609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142.2pt;margin-top:159.7pt;width:113.85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" filled="f" strokecolor="#243f60 [1604]" strokeweight="2pt"/>
            </w:pict>
          </mc:Fallback>
        </mc:AlternateContent>
      </w:r>
      <w:r w:rsidR="00E43F27">
        <w:rPr>
          <w:noProof/>
          <w:lang w:eastAsia="ru-RU"/>
        </w:rPr>
        <w:drawing>
          <wp:inline distT="0" distB="0" distL="0" distR="0" wp14:anchorId="44FE1328" wp14:editId="2E8DABA7">
            <wp:extent cx="3394635" cy="24384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0221" t="13422" r="22636" b="13567"/>
                    <a:stretch/>
                  </pic:blipFill>
                  <pic:spPr bwMode="auto">
                    <a:xfrm>
                      <a:off x="0" y="0"/>
                      <a:ext cx="3394528" cy="2438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4DBF" w:rsidRDefault="00FE4DBF" w:rsidP="007261B2">
      <w:pPr>
        <w:ind w:right="-284"/>
      </w:pPr>
      <w:r>
        <w:t>Улица в печатную форму подставляется из соответствующего поля адреса доставки. Если улицы нет, то ничего не выводится.</w:t>
      </w:r>
    </w:p>
    <w:p w:rsidR="00FE4DBF" w:rsidRDefault="00FE4DBF" w:rsidP="007261B2">
      <w:pPr>
        <w:ind w:right="-284"/>
      </w:pPr>
      <w:r>
        <w:t>Телефон в форме заполняется из поля «Телефон» контрагента.</w:t>
      </w:r>
    </w:p>
    <w:p w:rsidR="001078A8" w:rsidRDefault="001078A8" w:rsidP="007261B2">
      <w:pPr>
        <w:ind w:right="-284"/>
      </w:pPr>
      <w:r>
        <w:t xml:space="preserve">Над таблицей </w:t>
      </w:r>
      <w:r w:rsidR="003A2A2A">
        <w:t xml:space="preserve">печатной формы </w:t>
      </w:r>
      <w:r>
        <w:t>выводится номер</w:t>
      </w:r>
      <w:r w:rsidR="003A2A2A">
        <w:t xml:space="preserve"> (без префикса и лидирующих нулей)</w:t>
      </w:r>
      <w:r>
        <w:t xml:space="preserve"> и дата заказа</w:t>
      </w:r>
      <w:r w:rsidR="003A2A2A">
        <w:t xml:space="preserve"> из документа</w:t>
      </w:r>
      <w:r>
        <w:t>.</w:t>
      </w:r>
    </w:p>
    <w:p w:rsidR="00FE4DBF" w:rsidRDefault="002F4057" w:rsidP="007261B2">
      <w:pPr>
        <w:ind w:right="-284"/>
      </w:pPr>
      <w:r>
        <w:t xml:space="preserve">У документа «Заказ покупателя» создаются дополнительные реквизиты типа </w:t>
      </w:r>
      <w:proofErr w:type="gramStart"/>
      <w:r>
        <w:t>булево</w:t>
      </w:r>
      <w:proofErr w:type="gramEnd"/>
      <w:r>
        <w:t xml:space="preserve"> (флажок): «Оповещение по телефону»; «Оповещение по СМС»; «Оповещение по почте». Установка пользователем в документе этих флажков отображается соответственно</w:t>
      </w:r>
      <w:r w:rsidR="003A2A2A">
        <w:t xml:space="preserve"> флажками</w:t>
      </w:r>
      <w:r>
        <w:t xml:space="preserve"> и в печатной форме</w:t>
      </w:r>
      <w:r w:rsidR="003A2A2A">
        <w:t xml:space="preserve"> (квадратики флажков, даже если они не установлены должны отображаться)</w:t>
      </w:r>
      <w:r>
        <w:t>. Если установлен флажок «Оповещение по почте»</w:t>
      </w:r>
      <w:r w:rsidR="00024274">
        <w:t>, то проверяется, заполнен ли реквизит контрагента «</w:t>
      </w:r>
      <w:r w:rsidR="00024274">
        <w:rPr>
          <w:lang w:val="en-US"/>
        </w:rPr>
        <w:t>E</w:t>
      </w:r>
      <w:r w:rsidR="00024274" w:rsidRPr="00024274">
        <w:t>-</w:t>
      </w:r>
      <w:r w:rsidR="00024274">
        <w:rPr>
          <w:lang w:val="en-US"/>
        </w:rPr>
        <w:t>mail</w:t>
      </w:r>
      <w:r w:rsidR="00024274">
        <w:t xml:space="preserve">». Если </w:t>
      </w:r>
      <w:proofErr w:type="gramStart"/>
      <w:r w:rsidR="00024274">
        <w:t>заполнен</w:t>
      </w:r>
      <w:proofErr w:type="gramEnd"/>
      <w:r w:rsidR="00024274">
        <w:t>, то почта выводится на печать.</w:t>
      </w:r>
    </w:p>
    <w:p w:rsidR="00CD5CA6" w:rsidRPr="008E566D" w:rsidRDefault="00CD5CA6" w:rsidP="007261B2">
      <w:pPr>
        <w:ind w:right="-284"/>
      </w:pPr>
      <w:r>
        <w:t>Поле</w:t>
      </w:r>
      <w:r w:rsidR="00D145B7">
        <w:t xml:space="preserve"> «Галерея плитки» выводится из </w:t>
      </w:r>
      <w:r w:rsidR="003A2A2A">
        <w:t xml:space="preserve">одноименного </w:t>
      </w:r>
      <w:r w:rsidR="00D145B7">
        <w:t>дополнительного реквизита документа Заказ покупателя</w:t>
      </w:r>
      <w:r w:rsidR="00730519">
        <w:t xml:space="preserve"> (если заполнен)</w:t>
      </w:r>
      <w:bookmarkStart w:id="0" w:name="_GoBack"/>
      <w:bookmarkEnd w:id="0"/>
      <w:r w:rsidR="00730519">
        <w:t>. Этот дополнительный реквизит имеет формат число с точностью 0 и длиной 6 знаков.</w:t>
      </w:r>
    </w:p>
    <w:sectPr w:rsidR="00CD5CA6" w:rsidRPr="008E5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40161"/>
    <w:multiLevelType w:val="hybridMultilevel"/>
    <w:tmpl w:val="10B4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CB"/>
    <w:rsid w:val="00024274"/>
    <w:rsid w:val="001078A8"/>
    <w:rsid w:val="00160019"/>
    <w:rsid w:val="00231040"/>
    <w:rsid w:val="00297FC0"/>
    <w:rsid w:val="002C77F1"/>
    <w:rsid w:val="002F4057"/>
    <w:rsid w:val="003936C2"/>
    <w:rsid w:val="003A2A2A"/>
    <w:rsid w:val="004045CD"/>
    <w:rsid w:val="007261B2"/>
    <w:rsid w:val="00730519"/>
    <w:rsid w:val="007976CB"/>
    <w:rsid w:val="00854AA9"/>
    <w:rsid w:val="00885559"/>
    <w:rsid w:val="008E566D"/>
    <w:rsid w:val="008E6FB8"/>
    <w:rsid w:val="009362B1"/>
    <w:rsid w:val="00A56B2A"/>
    <w:rsid w:val="00AF19CA"/>
    <w:rsid w:val="00AF4C24"/>
    <w:rsid w:val="00CD5CA6"/>
    <w:rsid w:val="00CE0FEE"/>
    <w:rsid w:val="00D145B7"/>
    <w:rsid w:val="00DD32CE"/>
    <w:rsid w:val="00E43F27"/>
    <w:rsid w:val="00FE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6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56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6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56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E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6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56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6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56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E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D16B33.A42DBCA0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_____Microsoft_Excel_97-20031.xls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cid:image002.jpg@01D1803E.F741B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Сущенко</dc:creator>
  <cp:lastModifiedBy>Владимир С. Сущенко</cp:lastModifiedBy>
  <cp:revision>6</cp:revision>
  <dcterms:created xsi:type="dcterms:W3CDTF">2016-03-23T09:16:00Z</dcterms:created>
  <dcterms:modified xsi:type="dcterms:W3CDTF">2016-03-23T09:32:00Z</dcterms:modified>
</cp:coreProperties>
</file>