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81" w:rsidRDefault="006D0581" w:rsidP="00BF39DE">
      <w:pPr>
        <w:pStyle w:val="a3"/>
        <w:ind w:left="0"/>
      </w:pPr>
      <w:r>
        <w:t>Релиз УТ на котором надо выполнить отчет</w:t>
      </w:r>
      <w:bookmarkStart w:id="0" w:name="_GoBack"/>
      <w:bookmarkEnd w:id="0"/>
      <w:r>
        <w:t xml:space="preserve"> - </w:t>
      </w:r>
      <w:r w:rsidRPr="0070082E">
        <w:rPr>
          <w:b/>
          <w:i/>
        </w:rPr>
        <w:t>11.2.3.108</w:t>
      </w:r>
    </w:p>
    <w:p w:rsidR="00BF39DE" w:rsidRDefault="00135818" w:rsidP="00BF39DE">
      <w:pPr>
        <w:pStyle w:val="a3"/>
        <w:ind w:left="0"/>
      </w:pPr>
      <w:r>
        <w:t>Разработать отчет «Схема адресного склада»</w:t>
      </w:r>
      <w:r>
        <w:t>, который графически отображает топологию склада</w:t>
      </w:r>
      <w:r>
        <w:t>.</w:t>
      </w:r>
      <w:r>
        <w:t xml:space="preserve"> Кроме того,</w:t>
      </w:r>
      <w:r>
        <w:t xml:space="preserve"> </w:t>
      </w:r>
      <w:r>
        <w:t>в</w:t>
      </w:r>
      <w:r>
        <w:t xml:space="preserve"> </w:t>
      </w:r>
      <w:r>
        <w:t>отчете в подвале в виде таблицы</w:t>
      </w:r>
      <w:r>
        <w:t xml:space="preserve"> необходимо в</w:t>
      </w:r>
      <w:r>
        <w:t xml:space="preserve">идеть какой товар </w:t>
      </w:r>
      <w:r w:rsidR="00BF39DE">
        <w:t xml:space="preserve"> </w:t>
      </w:r>
      <w:r>
        <w:t>находится в выделенной ячейке</w:t>
      </w:r>
      <w:r w:rsidR="00BF39DE">
        <w:t xml:space="preserve"> и основные параметры:</w:t>
      </w:r>
      <w:r w:rsidR="007051C9">
        <w:t xml:space="preserve"> </w:t>
      </w:r>
    </w:p>
    <w:p w:rsidR="007051C9" w:rsidRDefault="007051C9" w:rsidP="00BF39DE">
      <w:pPr>
        <w:pStyle w:val="a3"/>
        <w:ind w:left="0"/>
      </w:pPr>
      <w:r>
        <w:t>В шапке – код ячейки.</w:t>
      </w:r>
    </w:p>
    <w:p w:rsidR="007051C9" w:rsidRDefault="007051C9" w:rsidP="00BF39DE">
      <w:pPr>
        <w:pStyle w:val="a3"/>
        <w:ind w:left="0"/>
      </w:pPr>
      <w:r>
        <w:t xml:space="preserve">В таблице: </w:t>
      </w:r>
      <w:proofErr w:type="gramStart"/>
      <w:r>
        <w:t xml:space="preserve">Код номенклатуры; Наименование; </w:t>
      </w:r>
      <w:proofErr w:type="spellStart"/>
      <w:r>
        <w:t>Штрихкод</w:t>
      </w:r>
      <w:proofErr w:type="spellEnd"/>
      <w:r>
        <w:t>; Артикул; Характеристика; Единица измерения; Остаток; Свободный остаток; Резерв; Качество</w:t>
      </w:r>
      <w:proofErr w:type="gramEnd"/>
    </w:p>
    <w:p w:rsidR="00BF39DE" w:rsidRDefault="00BF39DE" w:rsidP="00BF39DE">
      <w:pPr>
        <w:pStyle w:val="a3"/>
        <w:ind w:left="0"/>
        <w:rPr>
          <w:color w:val="4D4A44"/>
          <w:shd w:val="clear" w:color="auto" w:fill="FDFDF9"/>
        </w:rPr>
      </w:pPr>
      <w:r w:rsidRPr="00BF39DE">
        <w:rPr>
          <w:color w:val="4D4A44"/>
          <w:shd w:val="clear" w:color="auto" w:fill="FDFDF9"/>
        </w:rPr>
        <w:t xml:space="preserve">Состояний 4: заблокировано и три состояния по % </w:t>
      </w:r>
      <w:proofErr w:type="spellStart"/>
      <w:r w:rsidRPr="00BF39DE">
        <w:rPr>
          <w:color w:val="4D4A44"/>
          <w:shd w:val="clear" w:color="auto" w:fill="FDFDF9"/>
        </w:rPr>
        <w:t>заполненности</w:t>
      </w:r>
      <w:proofErr w:type="spellEnd"/>
      <w:r w:rsidRPr="00BF39DE">
        <w:rPr>
          <w:color w:val="4D4A44"/>
          <w:shd w:val="clear" w:color="auto" w:fill="FDFDF9"/>
        </w:rPr>
        <w:t xml:space="preserve"> (пусто; </w:t>
      </w:r>
      <w:proofErr w:type="gramStart"/>
      <w:r w:rsidRPr="00BF39DE">
        <w:rPr>
          <w:color w:val="4D4A44"/>
          <w:shd w:val="clear" w:color="auto" w:fill="FDFDF9"/>
        </w:rPr>
        <w:t>заполнен</w:t>
      </w:r>
      <w:proofErr w:type="gramEnd"/>
      <w:r w:rsidRPr="00BF39DE">
        <w:rPr>
          <w:color w:val="4D4A44"/>
          <w:shd w:val="clear" w:color="auto" w:fill="FDFDF9"/>
        </w:rPr>
        <w:t xml:space="preserve">; частично заполнен). Аналогично состояния (% </w:t>
      </w:r>
      <w:proofErr w:type="spellStart"/>
      <w:r w:rsidRPr="00BF39DE">
        <w:rPr>
          <w:color w:val="4D4A44"/>
          <w:shd w:val="clear" w:color="auto" w:fill="FDFDF9"/>
        </w:rPr>
        <w:t>заполненности</w:t>
      </w:r>
      <w:proofErr w:type="spellEnd"/>
      <w:r w:rsidRPr="00BF39DE">
        <w:rPr>
          <w:color w:val="4D4A44"/>
          <w:shd w:val="clear" w:color="auto" w:fill="FDFDF9"/>
        </w:rPr>
        <w:t>) выводятся в штатном отчете "Ячейки адресного склада".</w:t>
      </w:r>
      <w:r w:rsidR="007051C9">
        <w:rPr>
          <w:color w:val="4D4A44"/>
          <w:shd w:val="clear" w:color="auto" w:fill="FDFDF9"/>
        </w:rPr>
        <w:t xml:space="preserve"> Цвета произвольные, и должны выводиться справочно, как на рисунке.</w:t>
      </w:r>
      <w:r w:rsidRPr="00BF39DE">
        <w:rPr>
          <w:color w:val="4D4A44"/>
        </w:rPr>
        <w:br/>
      </w:r>
      <w:r w:rsidRPr="00BF39DE">
        <w:rPr>
          <w:color w:val="4D4A44"/>
          <w:shd w:val="clear" w:color="auto" w:fill="FDFDF9"/>
        </w:rPr>
        <w:t>Если схема большая, то должна быть прокрутка окна просмотра, не изменяющая нижнюю часть отчета с расшифровкой ячейки.</w:t>
      </w:r>
    </w:p>
    <w:p w:rsidR="00135818" w:rsidRDefault="00135818" w:rsidP="00BF39DE">
      <w:pPr>
        <w:pStyle w:val="a3"/>
        <w:ind w:left="0"/>
      </w:pPr>
      <w:r w:rsidRPr="00BF39DE">
        <w:t>Пример такого отчета на рисунке</w:t>
      </w:r>
      <w:r w:rsidRPr="00BF39DE">
        <w:t xml:space="preserve"> (Из</w:t>
      </w:r>
      <w:r>
        <w:t xml:space="preserve"> программы Кортес)</w:t>
      </w:r>
      <w:r>
        <w:t>:</w:t>
      </w:r>
    </w:p>
    <w:p w:rsidR="00135818" w:rsidRDefault="00135818" w:rsidP="00135818">
      <w:pPr>
        <w:pStyle w:val="a3"/>
      </w:pPr>
    </w:p>
    <w:p w:rsidR="00135818" w:rsidRDefault="00135818" w:rsidP="00135818">
      <w:pPr>
        <w:pStyle w:val="a3"/>
        <w:ind w:left="-993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8442" cy="4134744"/>
            <wp:effectExtent l="0" t="0" r="7620" b="0"/>
            <wp:docPr id="1" name="Рисунок 1" descr="cid:image003.jpg@01D16A65.4D6DA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3.jpg@01D16A65.4D6DAE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42" cy="413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3AA" w:rsidRDefault="006D0581" w:rsidP="00135818">
      <w:pPr>
        <w:ind w:left="-993"/>
      </w:pPr>
    </w:p>
    <w:sectPr w:rsidR="002D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4914"/>
    <w:multiLevelType w:val="hybridMultilevel"/>
    <w:tmpl w:val="4E3A7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18"/>
    <w:rsid w:val="00135818"/>
    <w:rsid w:val="001C58A0"/>
    <w:rsid w:val="00231040"/>
    <w:rsid w:val="006D0581"/>
    <w:rsid w:val="007051C9"/>
    <w:rsid w:val="00BF39DE"/>
    <w:rsid w:val="00D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818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818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3.jpg@01D16A65.4D6DAE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Сущенко</dc:creator>
  <cp:lastModifiedBy>Владимир С. Сущенко</cp:lastModifiedBy>
  <cp:revision>3</cp:revision>
  <dcterms:created xsi:type="dcterms:W3CDTF">2016-04-19T08:56:00Z</dcterms:created>
  <dcterms:modified xsi:type="dcterms:W3CDTF">2016-04-19T09:30:00Z</dcterms:modified>
</cp:coreProperties>
</file>