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B5" w:rsidRDefault="00F639B5">
      <w:pPr>
        <w:rPr>
          <w:noProof/>
          <w:lang w:eastAsia="ru-RU"/>
        </w:rPr>
      </w:pPr>
      <w:r>
        <w:rPr>
          <w:noProof/>
          <w:lang w:eastAsia="ru-RU"/>
        </w:rPr>
        <w:t xml:space="preserve">Необходимо создать  </w:t>
      </w:r>
      <w:r w:rsidRPr="00EC48C0">
        <w:rPr>
          <w:b/>
          <w:noProof/>
          <w:highlight w:val="magenta"/>
          <w:u w:val="single"/>
          <w:lang w:eastAsia="ru-RU"/>
        </w:rPr>
        <w:t>новую строку главного меню  -«Управленческий учет</w:t>
      </w:r>
      <w:r w:rsidRPr="00EC48C0">
        <w:rPr>
          <w:noProof/>
          <w:highlight w:val="magenta"/>
          <w:lang w:eastAsia="ru-RU"/>
        </w:rPr>
        <w:t>»</w:t>
      </w:r>
      <w:r w:rsidRPr="00F639B5">
        <w:rPr>
          <w:noProof/>
          <w:lang w:eastAsia="ru-RU"/>
        </w:rPr>
        <w:t xml:space="preserve"> </w:t>
      </w:r>
    </w:p>
    <w:p w:rsidR="005632D1" w:rsidRDefault="00F639B5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8ADCC31" wp14:editId="5E7F3091">
            <wp:simplePos x="0" y="0"/>
            <wp:positionH relativeFrom="column">
              <wp:posOffset>43815</wp:posOffset>
            </wp:positionH>
            <wp:positionV relativeFrom="paragraph">
              <wp:posOffset>4433570</wp:posOffset>
            </wp:positionV>
            <wp:extent cx="276225" cy="238125"/>
            <wp:effectExtent l="0" t="0" r="9525" b="9525"/>
            <wp:wrapNone/>
            <wp:docPr id="4" name="Рисунок 3" descr="Вырезка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Вырезка экрана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7106D" wp14:editId="02BE1911">
                <wp:simplePos x="0" y="0"/>
                <wp:positionH relativeFrom="column">
                  <wp:posOffset>339090</wp:posOffset>
                </wp:positionH>
                <wp:positionV relativeFrom="paragraph">
                  <wp:posOffset>4404995</wp:posOffset>
                </wp:positionV>
                <wp:extent cx="1257300" cy="504825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9B5" w:rsidRPr="00F639B5" w:rsidRDefault="00F639B5" w:rsidP="00F639B5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b/>
                                <w:color w:val="0070C0"/>
                                <w:u w:val="single"/>
                              </w:rPr>
                            </w:pPr>
                            <w:r w:rsidRPr="00F639B5">
                              <w:rPr>
                                <w:rFonts w:asciiTheme="minorHAnsi" w:hAnsi="Calibri" w:cstheme="minorBidi"/>
                                <w:b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Управленческий учет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6.7pt;margin-top:346.85pt;width:99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" filled="f" stroked="f">
                <v:textbox>
                  <w:txbxContent>
                    <w:p w:rsidR="00F639B5" w:rsidRPr="00F639B5" w:rsidRDefault="00F639B5" w:rsidP="00F639B5">
                      <w:pPr>
                        <w:pStyle w:val="a5"/>
                        <w:spacing w:before="0" w:beforeAutospacing="0" w:after="0" w:afterAutospacing="0"/>
                        <w:rPr>
                          <w:b/>
                          <w:color w:val="0070C0"/>
                          <w:u w:val="single"/>
                        </w:rPr>
                      </w:pPr>
                      <w:r w:rsidRPr="00F639B5">
                        <w:rPr>
                          <w:rFonts w:asciiTheme="minorHAnsi" w:hAnsi="Calibri" w:cstheme="minorBidi"/>
                          <w:b/>
                          <w:color w:val="0070C0"/>
                          <w:sz w:val="22"/>
                          <w:szCs w:val="22"/>
                          <w:u w:val="single"/>
                        </w:rPr>
                        <w:t>Управленческий учет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1D45121" wp14:editId="5939426B">
            <wp:extent cx="5941601" cy="5343525"/>
            <wp:effectExtent l="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48"/>
                    <a:stretch/>
                  </pic:blipFill>
                  <pic:spPr bwMode="auto">
                    <a:xfrm>
                      <a:off x="0" y="0"/>
                      <a:ext cx="5940425" cy="5342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39B5" w:rsidRPr="00F639B5" w:rsidRDefault="00F639B5">
      <w:r>
        <w:lastRenderedPageBreak/>
        <w:t>При входе в меню «Управленческий учет» отображаются доступные функции по разделам</w:t>
      </w:r>
      <w:r w:rsidRPr="00F639B5"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39B5" w:rsidTr="007C223B">
        <w:tc>
          <w:tcPr>
            <w:tcW w:w="4785" w:type="dxa"/>
            <w:shd w:val="clear" w:color="auto" w:fill="BFBFBF" w:themeFill="background1" w:themeFillShade="BF"/>
          </w:tcPr>
          <w:p w:rsidR="00F639B5" w:rsidRPr="00F639B5" w:rsidRDefault="00F639B5">
            <w:pPr>
              <w:rPr>
                <w:b/>
              </w:rPr>
            </w:pPr>
            <w:r>
              <w:rPr>
                <w:b/>
              </w:rPr>
              <w:t>Наименование раздела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F639B5" w:rsidRDefault="00F639B5">
            <w:r>
              <w:t>Доступные формы раздела</w:t>
            </w:r>
          </w:p>
        </w:tc>
      </w:tr>
      <w:tr w:rsidR="00F639B5" w:rsidTr="00F639B5">
        <w:tc>
          <w:tcPr>
            <w:tcW w:w="4785" w:type="dxa"/>
          </w:tcPr>
          <w:p w:rsidR="00F639B5" w:rsidRPr="00F639B5" w:rsidRDefault="00F639B5">
            <w:pPr>
              <w:rPr>
                <w:b/>
              </w:rPr>
            </w:pPr>
            <w:r w:rsidRPr="00F639B5">
              <w:rPr>
                <w:b/>
              </w:rPr>
              <w:t>Покупатели</w:t>
            </w:r>
          </w:p>
        </w:tc>
        <w:tc>
          <w:tcPr>
            <w:tcW w:w="4786" w:type="dxa"/>
          </w:tcPr>
          <w:p w:rsidR="00F639B5" w:rsidRDefault="00F639B5">
            <w:r>
              <w:t>Учет Договоров</w:t>
            </w:r>
          </w:p>
        </w:tc>
      </w:tr>
      <w:tr w:rsidR="00F639B5" w:rsidTr="00F639B5">
        <w:tc>
          <w:tcPr>
            <w:tcW w:w="4785" w:type="dxa"/>
          </w:tcPr>
          <w:p w:rsidR="00F639B5" w:rsidRPr="00F639B5" w:rsidRDefault="00F639B5">
            <w:pPr>
              <w:rPr>
                <w:b/>
              </w:rPr>
            </w:pPr>
            <w:proofErr w:type="spellStart"/>
            <w:r w:rsidRPr="00F639B5">
              <w:rPr>
                <w:b/>
              </w:rPr>
              <w:t>Постащики</w:t>
            </w:r>
            <w:proofErr w:type="spellEnd"/>
          </w:p>
        </w:tc>
        <w:tc>
          <w:tcPr>
            <w:tcW w:w="4786" w:type="dxa"/>
          </w:tcPr>
          <w:p w:rsidR="00F639B5" w:rsidRDefault="00F639B5"/>
        </w:tc>
      </w:tr>
      <w:tr w:rsidR="00F639B5" w:rsidTr="00F639B5">
        <w:tc>
          <w:tcPr>
            <w:tcW w:w="4785" w:type="dxa"/>
          </w:tcPr>
          <w:p w:rsidR="00F639B5" w:rsidRPr="00F639B5" w:rsidRDefault="00F639B5">
            <w:pPr>
              <w:rPr>
                <w:b/>
              </w:rPr>
            </w:pPr>
            <w:r w:rsidRPr="00F639B5">
              <w:rPr>
                <w:b/>
              </w:rPr>
              <w:t>Отчеты</w:t>
            </w:r>
          </w:p>
        </w:tc>
        <w:tc>
          <w:tcPr>
            <w:tcW w:w="4786" w:type="dxa"/>
          </w:tcPr>
          <w:p w:rsidR="00F639B5" w:rsidRDefault="00F639B5"/>
        </w:tc>
      </w:tr>
    </w:tbl>
    <w:p w:rsidR="00F639B5" w:rsidRDefault="00F639B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5F524" wp14:editId="538A19A1">
                <wp:simplePos x="0" y="0"/>
                <wp:positionH relativeFrom="column">
                  <wp:posOffset>-80010</wp:posOffset>
                </wp:positionH>
                <wp:positionV relativeFrom="paragraph">
                  <wp:posOffset>415290</wp:posOffset>
                </wp:positionV>
                <wp:extent cx="6067425" cy="1181100"/>
                <wp:effectExtent l="0" t="0" r="28575" b="19050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6.3pt;margin-top:32.7pt;width:477.75pt;height:9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" fillcolor="white [3212]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60E20" wp14:editId="2758DD42">
                <wp:simplePos x="0" y="0"/>
                <wp:positionH relativeFrom="column">
                  <wp:posOffset>196215</wp:posOffset>
                </wp:positionH>
                <wp:positionV relativeFrom="paragraph">
                  <wp:posOffset>624840</wp:posOffset>
                </wp:positionV>
                <wp:extent cx="1609725" cy="1228725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2287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9B5" w:rsidRDefault="00F639B5" w:rsidP="00F639B5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B050"/>
                                <w:sz w:val="22"/>
                                <w:szCs w:val="22"/>
                                <w:u w:val="single"/>
                              </w:rPr>
                              <w:t>Покупатели</w:t>
                            </w:r>
                          </w:p>
                          <w:p w:rsidR="00F639B5" w:rsidRDefault="00F639B5" w:rsidP="00F639B5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22"/>
                                <w:szCs w:val="22"/>
                              </w:rPr>
                              <w:t>Учет Договоров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15.45pt;margin-top:49.2pt;width:126.75pt;height:9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" filled="f" stroked="f">
                <v:textbox>
                  <w:txbxContent>
                    <w:p w:rsidR="00F639B5" w:rsidRDefault="00F639B5" w:rsidP="00F639B5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B050"/>
                          <w:sz w:val="22"/>
                          <w:szCs w:val="22"/>
                          <w:u w:val="single"/>
                        </w:rPr>
                        <w:t>Покупатели</w:t>
                      </w:r>
                    </w:p>
                    <w:p w:rsidR="00F639B5" w:rsidRDefault="00F639B5" w:rsidP="00F639B5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/>
                          <w:sz w:val="22"/>
                          <w:szCs w:val="22"/>
                        </w:rPr>
                        <w:t>Учет Договоров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2CFB94" wp14:editId="33BC24FF">
                <wp:simplePos x="0" y="0"/>
                <wp:positionH relativeFrom="column">
                  <wp:posOffset>2167890</wp:posOffset>
                </wp:positionH>
                <wp:positionV relativeFrom="paragraph">
                  <wp:posOffset>624840</wp:posOffset>
                </wp:positionV>
                <wp:extent cx="1609725" cy="1228725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2287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9B5" w:rsidRDefault="00F639B5" w:rsidP="00F639B5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B050"/>
                                <w:sz w:val="22"/>
                                <w:szCs w:val="22"/>
                                <w:u w:val="single"/>
                              </w:rPr>
                              <w:t>Поставщики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TextBox 11" o:spid="_x0000_s1028" type="#_x0000_t202" style="position:absolute;margin-left:170.7pt;margin-top:49.2pt;width:126.75pt;height:9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" filled="f" stroked="f">
                <v:textbox>
                  <w:txbxContent>
                    <w:p w:rsidR="00F639B5" w:rsidRDefault="00F639B5" w:rsidP="00F639B5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B050"/>
                          <w:sz w:val="22"/>
                          <w:szCs w:val="22"/>
                          <w:u w:val="single"/>
                        </w:rPr>
                        <w:t>Поставщики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4285F" wp14:editId="72EDA744">
                <wp:simplePos x="0" y="0"/>
                <wp:positionH relativeFrom="column">
                  <wp:posOffset>4130040</wp:posOffset>
                </wp:positionH>
                <wp:positionV relativeFrom="paragraph">
                  <wp:posOffset>624840</wp:posOffset>
                </wp:positionV>
                <wp:extent cx="1609725" cy="1228725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2287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9B5" w:rsidRDefault="00F639B5" w:rsidP="00F639B5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B050"/>
                                <w:sz w:val="22"/>
                                <w:szCs w:val="22"/>
                                <w:u w:val="single"/>
                              </w:rPr>
                              <w:t>Отчеты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TextBox 12" o:spid="_x0000_s1029" type="#_x0000_t202" style="position:absolute;margin-left:325.2pt;margin-top:49.2pt;width:126.75pt;height:9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" filled="f" stroked="f">
                <v:textbox>
                  <w:txbxContent>
                    <w:p w:rsidR="00F639B5" w:rsidRDefault="00F639B5" w:rsidP="00F639B5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B050"/>
                          <w:sz w:val="22"/>
                          <w:szCs w:val="22"/>
                          <w:u w:val="single"/>
                        </w:rPr>
                        <w:t>Отчеты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F639B5" w:rsidRDefault="00F639B5"/>
    <w:p w:rsidR="00F639B5" w:rsidRDefault="007C22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234315</wp:posOffset>
                </wp:positionV>
                <wp:extent cx="6191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619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06.8pt;margin-top:18.45pt;width:48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" filled="f" strokecolor="#243f60 [1604]"/>
            </w:pict>
          </mc:Fallback>
        </mc:AlternateContent>
      </w:r>
    </w:p>
    <w:p w:rsidR="00F639B5" w:rsidRDefault="00F639B5"/>
    <w:p w:rsidR="00F639B5" w:rsidRDefault="00F639B5"/>
    <w:p w:rsidR="00F639B5" w:rsidRDefault="007C223B">
      <w:r>
        <w:t>В окне рядом с «Учет Договоров» поле условий фильтрации списка формы по колонке «Контрагент». При открытии Формы «Учет Договоров» происходит фильтрация строк, удовлетворяющих условиям в окне.  Условия «содержит хотя бы одну букву, цифру»</w:t>
      </w:r>
    </w:p>
    <w:p w:rsidR="00F639B5" w:rsidRDefault="00F639B5"/>
    <w:p w:rsidR="00F639B5" w:rsidRDefault="00F639B5"/>
    <w:p w:rsidR="00F639B5" w:rsidRPr="00EC48C0" w:rsidRDefault="00F639B5">
      <w:pPr>
        <w:rPr>
          <w:b/>
          <w:u w:val="single"/>
        </w:rPr>
      </w:pPr>
      <w:r w:rsidRPr="00EC48C0">
        <w:rPr>
          <w:b/>
          <w:highlight w:val="lightGray"/>
          <w:u w:val="single"/>
        </w:rPr>
        <w:t>Фома «Учет Договоров» представляет собой таблицу</w:t>
      </w:r>
    </w:p>
    <w:tbl>
      <w:tblPr>
        <w:tblW w:w="1456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42"/>
        <w:gridCol w:w="1010"/>
        <w:gridCol w:w="1010"/>
        <w:gridCol w:w="1276"/>
        <w:gridCol w:w="1010"/>
        <w:gridCol w:w="1065"/>
        <w:gridCol w:w="1134"/>
        <w:gridCol w:w="992"/>
        <w:gridCol w:w="709"/>
        <w:gridCol w:w="1579"/>
        <w:gridCol w:w="1044"/>
        <w:gridCol w:w="1469"/>
        <w:gridCol w:w="1320"/>
        <w:gridCol w:w="500"/>
      </w:tblGrid>
      <w:tr w:rsidR="00F639B5" w:rsidRPr="00F639B5" w:rsidTr="00353007">
        <w:trPr>
          <w:trHeight w:val="49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Номер договора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Дата договора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Контрагент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Предмет договора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Сумма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Оплачено,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Остаток,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Долг, руб.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Дебиторская задолженность, руб.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Оригинал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Закрывающие документы на сумму</w:t>
            </w:r>
          </w:p>
        </w:tc>
      </w:tr>
      <w:tr w:rsidR="00F639B5" w:rsidRPr="00F639B5" w:rsidTr="00353007">
        <w:trPr>
          <w:trHeight w:val="495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Электронные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Оригиналы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нет</w:t>
            </w:r>
          </w:p>
        </w:tc>
      </w:tr>
      <w:tr w:rsidR="00F639B5" w:rsidRPr="00F639B5" w:rsidTr="0074455F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2</w:t>
            </w: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3</w:t>
            </w: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4</w:t>
            </w: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5</w:t>
            </w: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6</w:t>
            </w: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B5" w:rsidRPr="00F639B5" w:rsidRDefault="00F639B5" w:rsidP="00F63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14</w:t>
            </w:r>
            <w:r w:rsidRPr="00F639B5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</w:p>
        </w:tc>
      </w:tr>
    </w:tbl>
    <w:p w:rsidR="00F639B5" w:rsidRDefault="00F639B5">
      <w:r>
        <w:t>Пояснения к таблице «Учет Договоров»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777"/>
        <w:gridCol w:w="6671"/>
        <w:gridCol w:w="6618"/>
      </w:tblGrid>
      <w:tr w:rsidR="00F639B5" w:rsidTr="00F639B5">
        <w:tc>
          <w:tcPr>
            <w:tcW w:w="777" w:type="dxa"/>
          </w:tcPr>
          <w:p w:rsidR="00F639B5" w:rsidRPr="00F639B5" w:rsidRDefault="00F639B5" w:rsidP="00F639B5">
            <w:pPr>
              <w:pStyle w:val="a7"/>
              <w:ind w:left="0"/>
              <w:rPr>
                <w:b/>
              </w:rPr>
            </w:pPr>
            <w:r w:rsidRPr="00F639B5">
              <w:rPr>
                <w:b/>
              </w:rPr>
              <w:t>№</w:t>
            </w:r>
          </w:p>
        </w:tc>
        <w:tc>
          <w:tcPr>
            <w:tcW w:w="6671" w:type="dxa"/>
          </w:tcPr>
          <w:p w:rsidR="00F639B5" w:rsidRPr="00F639B5" w:rsidRDefault="00F639B5" w:rsidP="00F639B5">
            <w:pPr>
              <w:pStyle w:val="a7"/>
              <w:ind w:left="0"/>
              <w:rPr>
                <w:b/>
              </w:rPr>
            </w:pPr>
            <w:r w:rsidRPr="00F639B5">
              <w:rPr>
                <w:b/>
              </w:rPr>
              <w:t xml:space="preserve">Разъяснение </w:t>
            </w:r>
          </w:p>
        </w:tc>
        <w:tc>
          <w:tcPr>
            <w:tcW w:w="6618" w:type="dxa"/>
          </w:tcPr>
          <w:p w:rsidR="00F639B5" w:rsidRPr="00F639B5" w:rsidRDefault="00F639B5" w:rsidP="00F639B5">
            <w:pPr>
              <w:pStyle w:val="a7"/>
              <w:ind w:left="0"/>
              <w:rPr>
                <w:b/>
              </w:rPr>
            </w:pPr>
            <w:r w:rsidRPr="00F639B5">
              <w:rPr>
                <w:b/>
              </w:rPr>
              <w:t>Откуда брать данные</w:t>
            </w:r>
          </w:p>
        </w:tc>
      </w:tr>
      <w:tr w:rsidR="00F639B5" w:rsidTr="00F639B5">
        <w:tc>
          <w:tcPr>
            <w:tcW w:w="777" w:type="dxa"/>
          </w:tcPr>
          <w:p w:rsidR="00F639B5" w:rsidRDefault="00F639B5" w:rsidP="00F639B5">
            <w:pPr>
              <w:pStyle w:val="a7"/>
              <w:ind w:left="0"/>
            </w:pPr>
            <w:r>
              <w:t>1</w:t>
            </w:r>
          </w:p>
        </w:tc>
        <w:tc>
          <w:tcPr>
            <w:tcW w:w="6671" w:type="dxa"/>
          </w:tcPr>
          <w:p w:rsidR="00F639B5" w:rsidRDefault="00F639B5" w:rsidP="00F639B5">
            <w:pPr>
              <w:pStyle w:val="a7"/>
              <w:ind w:left="0"/>
            </w:pPr>
            <w:r>
              <w:t>Номер по порядку</w:t>
            </w:r>
          </w:p>
        </w:tc>
        <w:tc>
          <w:tcPr>
            <w:tcW w:w="6618" w:type="dxa"/>
          </w:tcPr>
          <w:p w:rsidR="00F639B5" w:rsidRDefault="00F639B5" w:rsidP="00F639B5">
            <w:pPr>
              <w:pStyle w:val="a7"/>
              <w:ind w:left="0"/>
            </w:pPr>
            <w:r>
              <w:t>Автоматически назначаемый порядковый номер</w:t>
            </w:r>
          </w:p>
        </w:tc>
      </w:tr>
      <w:tr w:rsidR="00F639B5" w:rsidTr="00F639B5">
        <w:tc>
          <w:tcPr>
            <w:tcW w:w="777" w:type="dxa"/>
          </w:tcPr>
          <w:p w:rsidR="00F639B5" w:rsidRDefault="00F639B5" w:rsidP="00F639B5">
            <w:pPr>
              <w:pStyle w:val="a7"/>
              <w:ind w:left="0"/>
            </w:pPr>
            <w:r>
              <w:t>2</w:t>
            </w:r>
          </w:p>
        </w:tc>
        <w:tc>
          <w:tcPr>
            <w:tcW w:w="6671" w:type="dxa"/>
          </w:tcPr>
          <w:p w:rsidR="00F639B5" w:rsidRDefault="00F639B5" w:rsidP="00F639B5">
            <w:pPr>
              <w:pStyle w:val="a7"/>
              <w:ind w:left="0"/>
            </w:pPr>
            <w:r>
              <w:t>Номер договора</w:t>
            </w:r>
          </w:p>
        </w:tc>
        <w:tc>
          <w:tcPr>
            <w:tcW w:w="6618" w:type="dxa"/>
          </w:tcPr>
          <w:p w:rsidR="00F639B5" w:rsidRDefault="00F639B5" w:rsidP="00F639B5">
            <w:pPr>
              <w:pStyle w:val="a7"/>
              <w:ind w:left="0"/>
            </w:pPr>
            <w:proofErr w:type="gramStart"/>
            <w:r>
              <w:t>Из</w:t>
            </w:r>
            <w:proofErr w:type="gramEnd"/>
            <w:r>
              <w:t xml:space="preserve"> «</w:t>
            </w:r>
            <w:proofErr w:type="gramStart"/>
            <w:r>
              <w:t>Учетная</w:t>
            </w:r>
            <w:proofErr w:type="gramEnd"/>
            <w:r>
              <w:t xml:space="preserve"> карточка Договора»</w:t>
            </w:r>
          </w:p>
        </w:tc>
      </w:tr>
      <w:tr w:rsidR="00F639B5" w:rsidTr="00F639B5">
        <w:tc>
          <w:tcPr>
            <w:tcW w:w="777" w:type="dxa"/>
          </w:tcPr>
          <w:p w:rsidR="00F639B5" w:rsidRDefault="00F639B5" w:rsidP="00F639B5">
            <w:pPr>
              <w:pStyle w:val="a7"/>
              <w:ind w:left="0"/>
            </w:pPr>
            <w:r>
              <w:lastRenderedPageBreak/>
              <w:t>3</w:t>
            </w:r>
          </w:p>
        </w:tc>
        <w:tc>
          <w:tcPr>
            <w:tcW w:w="6671" w:type="dxa"/>
          </w:tcPr>
          <w:p w:rsidR="00F639B5" w:rsidRDefault="00F639B5" w:rsidP="00F639B5">
            <w:pPr>
              <w:pStyle w:val="a7"/>
              <w:ind w:left="0"/>
            </w:pPr>
            <w:r>
              <w:t>Дата договора</w:t>
            </w:r>
          </w:p>
        </w:tc>
        <w:tc>
          <w:tcPr>
            <w:tcW w:w="6618" w:type="dxa"/>
          </w:tcPr>
          <w:p w:rsidR="00F639B5" w:rsidRDefault="00F639B5" w:rsidP="00F639B5">
            <w:pPr>
              <w:pStyle w:val="a7"/>
              <w:ind w:left="0"/>
            </w:pPr>
            <w:proofErr w:type="gramStart"/>
            <w:r>
              <w:t>Из</w:t>
            </w:r>
            <w:proofErr w:type="gramEnd"/>
            <w:r>
              <w:t xml:space="preserve"> «</w:t>
            </w:r>
            <w:proofErr w:type="gramStart"/>
            <w:r>
              <w:t>Учетная</w:t>
            </w:r>
            <w:proofErr w:type="gramEnd"/>
            <w:r>
              <w:t xml:space="preserve"> карточка Договора»</w:t>
            </w:r>
          </w:p>
        </w:tc>
      </w:tr>
      <w:tr w:rsidR="00F639B5" w:rsidTr="00F639B5">
        <w:tc>
          <w:tcPr>
            <w:tcW w:w="777" w:type="dxa"/>
          </w:tcPr>
          <w:p w:rsidR="00F639B5" w:rsidRDefault="00F639B5" w:rsidP="00F639B5">
            <w:pPr>
              <w:pStyle w:val="a7"/>
              <w:ind w:left="0"/>
            </w:pPr>
            <w:r>
              <w:t>4</w:t>
            </w:r>
          </w:p>
        </w:tc>
        <w:tc>
          <w:tcPr>
            <w:tcW w:w="6671" w:type="dxa"/>
          </w:tcPr>
          <w:p w:rsidR="00F639B5" w:rsidRDefault="00F639B5" w:rsidP="00F639B5">
            <w:pPr>
              <w:pStyle w:val="a7"/>
              <w:ind w:left="0"/>
            </w:pPr>
            <w:r>
              <w:t>Контрагент</w:t>
            </w:r>
            <w:r w:rsidR="00EC0FC2">
              <w:t xml:space="preserve"> (с кем заключен договор)</w:t>
            </w:r>
          </w:p>
        </w:tc>
        <w:tc>
          <w:tcPr>
            <w:tcW w:w="6618" w:type="dxa"/>
          </w:tcPr>
          <w:p w:rsidR="00F639B5" w:rsidRDefault="00F639B5" w:rsidP="00F639B5">
            <w:pPr>
              <w:pStyle w:val="a7"/>
              <w:ind w:left="0"/>
            </w:pPr>
            <w:proofErr w:type="gramStart"/>
            <w:r>
              <w:t>Из</w:t>
            </w:r>
            <w:proofErr w:type="gramEnd"/>
            <w:r>
              <w:t xml:space="preserve"> «</w:t>
            </w:r>
            <w:proofErr w:type="gramStart"/>
            <w:r>
              <w:t>Учетная</w:t>
            </w:r>
            <w:proofErr w:type="gramEnd"/>
            <w:r>
              <w:t xml:space="preserve"> карточка Договора»</w:t>
            </w:r>
          </w:p>
        </w:tc>
      </w:tr>
      <w:tr w:rsidR="00F639B5" w:rsidTr="00F639B5">
        <w:tc>
          <w:tcPr>
            <w:tcW w:w="777" w:type="dxa"/>
          </w:tcPr>
          <w:p w:rsidR="00F639B5" w:rsidRDefault="00F639B5" w:rsidP="00F639B5">
            <w:pPr>
              <w:pStyle w:val="a7"/>
              <w:ind w:left="0"/>
            </w:pPr>
            <w:r>
              <w:t>5</w:t>
            </w:r>
          </w:p>
        </w:tc>
        <w:tc>
          <w:tcPr>
            <w:tcW w:w="6671" w:type="dxa"/>
          </w:tcPr>
          <w:p w:rsidR="00F639B5" w:rsidRDefault="00F639B5" w:rsidP="00F639B5">
            <w:pPr>
              <w:pStyle w:val="a7"/>
              <w:ind w:left="0"/>
            </w:pPr>
            <w:r>
              <w:t>Предмет Договора</w:t>
            </w:r>
            <w:r w:rsidR="00EC0FC2">
              <w:t xml:space="preserve"> (описывается менеджером)</w:t>
            </w:r>
          </w:p>
        </w:tc>
        <w:tc>
          <w:tcPr>
            <w:tcW w:w="6618" w:type="dxa"/>
          </w:tcPr>
          <w:p w:rsidR="00F639B5" w:rsidRDefault="00F639B5" w:rsidP="00F639B5">
            <w:pPr>
              <w:pStyle w:val="a7"/>
              <w:ind w:left="0"/>
            </w:pPr>
            <w:proofErr w:type="gramStart"/>
            <w:r>
              <w:t>Из</w:t>
            </w:r>
            <w:proofErr w:type="gramEnd"/>
            <w:r>
              <w:t xml:space="preserve"> «</w:t>
            </w:r>
            <w:proofErr w:type="gramStart"/>
            <w:r>
              <w:t>Учетная</w:t>
            </w:r>
            <w:proofErr w:type="gramEnd"/>
            <w:r>
              <w:t xml:space="preserve"> карточка Договора»</w:t>
            </w:r>
          </w:p>
        </w:tc>
      </w:tr>
      <w:tr w:rsidR="00F639B5" w:rsidTr="00F639B5">
        <w:tc>
          <w:tcPr>
            <w:tcW w:w="777" w:type="dxa"/>
          </w:tcPr>
          <w:p w:rsidR="00F639B5" w:rsidRDefault="00F639B5" w:rsidP="00F639B5">
            <w:pPr>
              <w:pStyle w:val="a7"/>
              <w:ind w:left="0"/>
            </w:pPr>
            <w:r>
              <w:t>6</w:t>
            </w:r>
          </w:p>
        </w:tc>
        <w:tc>
          <w:tcPr>
            <w:tcW w:w="6671" w:type="dxa"/>
          </w:tcPr>
          <w:p w:rsidR="00F639B5" w:rsidRDefault="00F639B5" w:rsidP="00F639B5">
            <w:pPr>
              <w:pStyle w:val="a7"/>
              <w:ind w:left="0"/>
            </w:pPr>
            <w:r>
              <w:t>Сумма договора</w:t>
            </w:r>
            <w:r w:rsidR="00EC0FC2">
              <w:t xml:space="preserve"> (общая сумма договора)</w:t>
            </w:r>
          </w:p>
        </w:tc>
        <w:tc>
          <w:tcPr>
            <w:tcW w:w="6618" w:type="dxa"/>
          </w:tcPr>
          <w:p w:rsidR="00F639B5" w:rsidRDefault="00F639B5" w:rsidP="00F639B5">
            <w:pPr>
              <w:pStyle w:val="a7"/>
              <w:ind w:left="0"/>
            </w:pPr>
            <w:proofErr w:type="gramStart"/>
            <w:r>
              <w:t>Из</w:t>
            </w:r>
            <w:proofErr w:type="gramEnd"/>
            <w:r>
              <w:t xml:space="preserve"> «</w:t>
            </w:r>
            <w:proofErr w:type="gramStart"/>
            <w:r>
              <w:t>Учетная</w:t>
            </w:r>
            <w:proofErr w:type="gramEnd"/>
            <w:r>
              <w:t xml:space="preserve"> карточка Договора»</w:t>
            </w:r>
            <w:r>
              <w:t>, вкладка «Платежи», колонка «Сумма» - суммарное значение всех строк</w:t>
            </w:r>
          </w:p>
        </w:tc>
      </w:tr>
      <w:tr w:rsidR="00F639B5" w:rsidTr="00F639B5">
        <w:tc>
          <w:tcPr>
            <w:tcW w:w="777" w:type="dxa"/>
          </w:tcPr>
          <w:p w:rsidR="00F639B5" w:rsidRDefault="00F639B5" w:rsidP="00F639B5">
            <w:pPr>
              <w:pStyle w:val="a7"/>
              <w:ind w:left="0"/>
            </w:pPr>
            <w:r>
              <w:t>7</w:t>
            </w:r>
          </w:p>
        </w:tc>
        <w:tc>
          <w:tcPr>
            <w:tcW w:w="6671" w:type="dxa"/>
          </w:tcPr>
          <w:p w:rsidR="00F639B5" w:rsidRDefault="00F639B5" w:rsidP="00F639B5">
            <w:pPr>
              <w:pStyle w:val="a7"/>
              <w:ind w:left="0"/>
            </w:pPr>
            <w:r>
              <w:t>Оплачено</w:t>
            </w:r>
            <w:r w:rsidR="00EC0FC2">
              <w:t xml:space="preserve"> (общая сумма полученных платежей)</w:t>
            </w:r>
          </w:p>
        </w:tc>
        <w:tc>
          <w:tcPr>
            <w:tcW w:w="6618" w:type="dxa"/>
          </w:tcPr>
          <w:p w:rsidR="00F639B5" w:rsidRDefault="00F639B5" w:rsidP="00F639B5">
            <w:pPr>
              <w:pStyle w:val="a7"/>
              <w:ind w:left="0"/>
            </w:pPr>
            <w:proofErr w:type="gramStart"/>
            <w:r>
              <w:t>Из</w:t>
            </w:r>
            <w:proofErr w:type="gramEnd"/>
            <w:r>
              <w:t xml:space="preserve"> «</w:t>
            </w:r>
            <w:proofErr w:type="gramStart"/>
            <w:r>
              <w:t>Учетная</w:t>
            </w:r>
            <w:proofErr w:type="gramEnd"/>
            <w:r>
              <w:t xml:space="preserve"> карточка Договора»</w:t>
            </w:r>
            <w:r>
              <w:t>, вкладка «Платежи», колонка «Оплачено» - суммарное значение всех строк</w:t>
            </w:r>
          </w:p>
        </w:tc>
      </w:tr>
      <w:tr w:rsidR="00F639B5" w:rsidTr="00F639B5">
        <w:tc>
          <w:tcPr>
            <w:tcW w:w="777" w:type="dxa"/>
          </w:tcPr>
          <w:p w:rsidR="00F639B5" w:rsidRDefault="00F639B5" w:rsidP="00F639B5">
            <w:pPr>
              <w:pStyle w:val="a7"/>
              <w:ind w:left="0"/>
            </w:pPr>
            <w:r>
              <w:t>8</w:t>
            </w:r>
          </w:p>
        </w:tc>
        <w:tc>
          <w:tcPr>
            <w:tcW w:w="6671" w:type="dxa"/>
          </w:tcPr>
          <w:p w:rsidR="00F639B5" w:rsidRDefault="00F639B5" w:rsidP="00F639B5">
            <w:pPr>
              <w:pStyle w:val="a7"/>
              <w:ind w:left="0"/>
            </w:pPr>
            <w:r>
              <w:t>Остаток</w:t>
            </w:r>
            <w:r w:rsidR="00EC0FC2">
              <w:t xml:space="preserve"> (сколько осталось получить по договору, за вычетом сумм, отнесенных к «долгу»)</w:t>
            </w:r>
          </w:p>
        </w:tc>
        <w:tc>
          <w:tcPr>
            <w:tcW w:w="6618" w:type="dxa"/>
          </w:tcPr>
          <w:p w:rsidR="00F639B5" w:rsidRDefault="00EC0FC2" w:rsidP="00EC0FC2">
            <w:pPr>
              <w:pStyle w:val="a7"/>
              <w:ind w:left="0"/>
            </w:pPr>
            <w:proofErr w:type="gramStart"/>
            <w:r>
              <w:t>Из «Учетная карточка Договора», вкладка «Платежи</w:t>
            </w:r>
            <w:r>
              <w:t>» - разница суммарных значений всех строк колонки «Сумма», минус  «Оплачено», минус «Долг»</w:t>
            </w:r>
            <w:proofErr w:type="gramEnd"/>
          </w:p>
        </w:tc>
      </w:tr>
      <w:tr w:rsidR="00EC0FC2" w:rsidTr="00F639B5">
        <w:tc>
          <w:tcPr>
            <w:tcW w:w="777" w:type="dxa"/>
          </w:tcPr>
          <w:p w:rsidR="00EC0FC2" w:rsidRDefault="00EC0FC2" w:rsidP="00F639B5">
            <w:pPr>
              <w:pStyle w:val="a7"/>
              <w:ind w:left="0"/>
            </w:pPr>
            <w:r>
              <w:t>9</w:t>
            </w:r>
          </w:p>
        </w:tc>
        <w:tc>
          <w:tcPr>
            <w:tcW w:w="6671" w:type="dxa"/>
          </w:tcPr>
          <w:p w:rsidR="00EC0FC2" w:rsidRDefault="00EC0FC2" w:rsidP="00F639B5">
            <w:pPr>
              <w:pStyle w:val="a7"/>
              <w:ind w:left="0"/>
            </w:pPr>
            <w:r>
              <w:t>Долг (сумма, по которым имеются закрывающие документы – технический акты, факт наличия закрывающих документов подтверждается прикреплением ссылки на файл)</w:t>
            </w:r>
          </w:p>
        </w:tc>
        <w:tc>
          <w:tcPr>
            <w:tcW w:w="6618" w:type="dxa"/>
          </w:tcPr>
          <w:p w:rsidR="00EC0FC2" w:rsidRDefault="00EC0FC2" w:rsidP="00EC0FC2">
            <w:pPr>
              <w:pStyle w:val="a7"/>
              <w:ind w:left="0"/>
            </w:pPr>
            <w:proofErr w:type="gramStart"/>
            <w:r>
              <w:t>Из</w:t>
            </w:r>
            <w:proofErr w:type="gramEnd"/>
            <w:r>
              <w:t xml:space="preserve"> «</w:t>
            </w:r>
            <w:proofErr w:type="gramStart"/>
            <w:r>
              <w:t>Учетная</w:t>
            </w:r>
            <w:proofErr w:type="gramEnd"/>
            <w:r>
              <w:t xml:space="preserve"> карточка Договора», вкладка «Платежи», </w:t>
            </w:r>
            <w:r>
              <w:t>значение равно значению строки в колонке «Сумма», если к данной строке прикреплена ссылка на любой файл</w:t>
            </w:r>
          </w:p>
        </w:tc>
      </w:tr>
    </w:tbl>
    <w:p w:rsidR="00F639B5" w:rsidRDefault="00F639B5" w:rsidP="00F639B5">
      <w:pPr>
        <w:pStyle w:val="a7"/>
      </w:pPr>
    </w:p>
    <w:p w:rsidR="00EC0FC2" w:rsidRDefault="00EC0FC2" w:rsidP="00F639B5">
      <w:pPr>
        <w:pStyle w:val="a7"/>
      </w:pPr>
      <w:r>
        <w:t>При двойном клике на строке в форме «Учет Договоров» открывается форма «Учетная карточка Договора». Также на форме «Учет Договоров» можно добавить новую запись – открывается пустая форма «Учетная карточка Договора»</w:t>
      </w:r>
      <w:r w:rsidR="007C223B">
        <w:t>. Также на форме отображается окно поиска по колонке «Контрагент». Плюс обычный функционал расширенного поиска по каждой колонке</w:t>
      </w:r>
    </w:p>
    <w:p w:rsidR="00353007" w:rsidRDefault="00353007" w:rsidP="00F639B5">
      <w:pPr>
        <w:pStyle w:val="a7"/>
      </w:pPr>
      <w:r>
        <w:t>Колонки 10 – 14 остаются без данных (следующее ТЗ)</w:t>
      </w:r>
      <w:bookmarkStart w:id="0" w:name="_GoBack"/>
      <w:bookmarkEnd w:id="0"/>
    </w:p>
    <w:p w:rsidR="00EC0FC2" w:rsidRDefault="00EC0FC2" w:rsidP="00F639B5">
      <w:pPr>
        <w:pStyle w:val="a7"/>
      </w:pPr>
    </w:p>
    <w:p w:rsidR="00EC0FC2" w:rsidRPr="00EC48C0" w:rsidRDefault="00EC0FC2" w:rsidP="00F639B5">
      <w:pPr>
        <w:pStyle w:val="a7"/>
        <w:rPr>
          <w:b/>
          <w:u w:val="single"/>
        </w:rPr>
      </w:pPr>
      <w:r w:rsidRPr="00EC48C0">
        <w:rPr>
          <w:b/>
          <w:highlight w:val="lightGray"/>
          <w:u w:val="single"/>
        </w:rPr>
        <w:t>Форма «Учетная карточка Договора»</w:t>
      </w:r>
    </w:p>
    <w:p w:rsidR="00EC0FC2" w:rsidRDefault="00EC0FC2" w:rsidP="00F639B5">
      <w:pPr>
        <w:pStyle w:val="a7"/>
      </w:pPr>
    </w:p>
    <w:p w:rsidR="00EC48C0" w:rsidRDefault="00EC48C0" w:rsidP="00F639B5">
      <w:pPr>
        <w:pStyle w:val="a7"/>
      </w:pPr>
      <w:r>
        <w:t>Форма имеет верхний блок (всегда доступен для просмотра) и нижний блок, который состоит из различных вкладок (закладок)</w:t>
      </w:r>
      <w:r w:rsidRPr="00EC48C0">
        <w:t>: 1</w:t>
      </w:r>
      <w:r>
        <w:t xml:space="preserve">. Платежи, 2. </w:t>
      </w:r>
      <w:proofErr w:type="spellStart"/>
      <w:r>
        <w:t>Закрывашки</w:t>
      </w:r>
      <w:proofErr w:type="spellEnd"/>
      <w:r w:rsidR="0074455F">
        <w:t>, 3. Поставщики, 4. Доставки, 5. Работы</w:t>
      </w:r>
    </w:p>
    <w:p w:rsidR="00353007" w:rsidRDefault="00353007" w:rsidP="00F639B5">
      <w:pPr>
        <w:pStyle w:val="a7"/>
      </w:pPr>
    </w:p>
    <w:p w:rsidR="00353007" w:rsidRPr="00353007" w:rsidRDefault="00353007" w:rsidP="00F639B5">
      <w:pPr>
        <w:pStyle w:val="a7"/>
        <w:rPr>
          <w:b/>
          <w:u w:val="single"/>
        </w:rPr>
      </w:pPr>
      <w:r w:rsidRPr="00353007">
        <w:rPr>
          <w:b/>
          <w:highlight w:val="yellow"/>
          <w:u w:val="single"/>
        </w:rPr>
        <w:t>Верхний блок формы «Учетная карточка Договора»</w:t>
      </w:r>
    </w:p>
    <w:p w:rsidR="00353007" w:rsidRPr="00353007" w:rsidRDefault="00353007" w:rsidP="00F639B5">
      <w:pPr>
        <w:pStyle w:val="a7"/>
      </w:pPr>
      <w:r>
        <w:t>Содержит поля для ввода</w:t>
      </w:r>
      <w:r w:rsidRPr="00353007">
        <w:t>:</w:t>
      </w:r>
      <w:r>
        <w:t xml:space="preserve"> номер договора, дата договора, Контрагент (из справочника), предмет договора</w:t>
      </w:r>
    </w:p>
    <w:p w:rsidR="0074455F" w:rsidRDefault="0074455F" w:rsidP="00F639B5">
      <w:pPr>
        <w:pStyle w:val="a7"/>
      </w:pPr>
    </w:p>
    <w:p w:rsidR="00353007" w:rsidRPr="00353007" w:rsidRDefault="00353007" w:rsidP="00F639B5">
      <w:pPr>
        <w:pStyle w:val="a7"/>
        <w:rPr>
          <w:b/>
          <w:u w:val="single"/>
        </w:rPr>
      </w:pPr>
      <w:r w:rsidRPr="00353007">
        <w:rPr>
          <w:b/>
          <w:highlight w:val="yellow"/>
          <w:u w:val="single"/>
        </w:rPr>
        <w:t>Вкладка «Платежи»</w:t>
      </w:r>
    </w:p>
    <w:tbl>
      <w:tblPr>
        <w:tblStyle w:val="a6"/>
        <w:tblW w:w="9169" w:type="dxa"/>
        <w:tblInd w:w="817" w:type="dxa"/>
        <w:tblLook w:val="04A0" w:firstRow="1" w:lastRow="0" w:firstColumn="1" w:lastColumn="0" w:noHBand="0" w:noVBand="1"/>
      </w:tblPr>
      <w:tblGrid>
        <w:gridCol w:w="918"/>
        <w:gridCol w:w="1191"/>
        <w:gridCol w:w="1097"/>
        <w:gridCol w:w="957"/>
        <w:gridCol w:w="1631"/>
        <w:gridCol w:w="1379"/>
        <w:gridCol w:w="1272"/>
        <w:gridCol w:w="724"/>
      </w:tblGrid>
      <w:tr w:rsidR="00353007" w:rsidTr="00353007">
        <w:tc>
          <w:tcPr>
            <w:tcW w:w="918" w:type="dxa"/>
            <w:shd w:val="clear" w:color="auto" w:fill="BFBFBF" w:themeFill="background1" w:themeFillShade="BF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п</w:t>
            </w:r>
            <w:proofErr w:type="gramEnd"/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/п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Сумма </w:t>
            </w:r>
          </w:p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оплачено</w:t>
            </w:r>
          </w:p>
        </w:tc>
        <w:tc>
          <w:tcPr>
            <w:tcW w:w="1097" w:type="dxa"/>
            <w:shd w:val="clear" w:color="auto" w:fill="BFBFBF" w:themeFill="background1" w:themeFillShade="BF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Сумма </w:t>
            </w:r>
          </w:p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платежа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Сумма </w:t>
            </w:r>
          </w:p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долга</w:t>
            </w:r>
          </w:p>
        </w:tc>
        <w:tc>
          <w:tcPr>
            <w:tcW w:w="1631" w:type="dxa"/>
            <w:shd w:val="clear" w:color="auto" w:fill="BFBFBF" w:themeFill="background1" w:themeFillShade="BF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Дата платежа </w:t>
            </w:r>
          </w:p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(прогноз)</w:t>
            </w:r>
          </w:p>
        </w:tc>
        <w:tc>
          <w:tcPr>
            <w:tcW w:w="1379" w:type="dxa"/>
            <w:shd w:val="clear" w:color="auto" w:fill="BFBFBF" w:themeFill="background1" w:themeFillShade="BF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п. договора</w:t>
            </w:r>
          </w:p>
        </w:tc>
        <w:tc>
          <w:tcPr>
            <w:tcW w:w="1272" w:type="dxa"/>
            <w:shd w:val="clear" w:color="auto" w:fill="BFBFBF" w:themeFill="background1" w:themeFillShade="BF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Основание</w:t>
            </w:r>
          </w:p>
        </w:tc>
        <w:tc>
          <w:tcPr>
            <w:tcW w:w="724" w:type="dxa"/>
            <w:shd w:val="clear" w:color="auto" w:fill="BFBFBF" w:themeFill="background1" w:themeFillShade="BF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Файл</w:t>
            </w:r>
          </w:p>
        </w:tc>
      </w:tr>
      <w:tr w:rsidR="00353007" w:rsidTr="00353007">
        <w:tc>
          <w:tcPr>
            <w:tcW w:w="918" w:type="dxa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2</w:t>
            </w:r>
          </w:p>
        </w:tc>
        <w:tc>
          <w:tcPr>
            <w:tcW w:w="1097" w:type="dxa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4</w:t>
            </w:r>
          </w:p>
        </w:tc>
        <w:tc>
          <w:tcPr>
            <w:tcW w:w="1631" w:type="dxa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5</w:t>
            </w:r>
          </w:p>
        </w:tc>
        <w:tc>
          <w:tcPr>
            <w:tcW w:w="1379" w:type="dxa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6</w:t>
            </w:r>
          </w:p>
        </w:tc>
        <w:tc>
          <w:tcPr>
            <w:tcW w:w="1272" w:type="dxa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7</w:t>
            </w:r>
          </w:p>
        </w:tc>
        <w:tc>
          <w:tcPr>
            <w:tcW w:w="724" w:type="dxa"/>
          </w:tcPr>
          <w:p w:rsidR="00353007" w:rsidRDefault="00353007" w:rsidP="00D9765F">
            <w:pPr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8</w:t>
            </w:r>
          </w:p>
        </w:tc>
      </w:tr>
    </w:tbl>
    <w:p w:rsidR="00353007" w:rsidRDefault="00353007" w:rsidP="00353007">
      <w:r>
        <w:lastRenderedPageBreak/>
        <w:t>Пояснения к вкладке</w:t>
      </w:r>
      <w:r>
        <w:t xml:space="preserve"> «</w:t>
      </w:r>
      <w:r>
        <w:t>Платежи</w:t>
      </w:r>
      <w:r>
        <w:t>»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777"/>
        <w:gridCol w:w="3573"/>
        <w:gridCol w:w="9639"/>
      </w:tblGrid>
      <w:tr w:rsidR="00353007" w:rsidTr="00353007">
        <w:tc>
          <w:tcPr>
            <w:tcW w:w="777" w:type="dxa"/>
          </w:tcPr>
          <w:p w:rsidR="00353007" w:rsidRPr="00F639B5" w:rsidRDefault="00353007" w:rsidP="00D9765F">
            <w:pPr>
              <w:pStyle w:val="a7"/>
              <w:ind w:left="0"/>
              <w:rPr>
                <w:b/>
              </w:rPr>
            </w:pPr>
            <w:r w:rsidRPr="00F639B5">
              <w:rPr>
                <w:b/>
              </w:rPr>
              <w:t>№</w:t>
            </w:r>
          </w:p>
        </w:tc>
        <w:tc>
          <w:tcPr>
            <w:tcW w:w="3573" w:type="dxa"/>
          </w:tcPr>
          <w:p w:rsidR="00353007" w:rsidRPr="00F639B5" w:rsidRDefault="00353007" w:rsidP="00D9765F">
            <w:pPr>
              <w:pStyle w:val="a7"/>
              <w:ind w:left="0"/>
              <w:rPr>
                <w:b/>
              </w:rPr>
            </w:pPr>
            <w:r w:rsidRPr="00F639B5">
              <w:rPr>
                <w:b/>
              </w:rPr>
              <w:t xml:space="preserve">Разъяснение </w:t>
            </w:r>
          </w:p>
        </w:tc>
        <w:tc>
          <w:tcPr>
            <w:tcW w:w="9639" w:type="dxa"/>
          </w:tcPr>
          <w:p w:rsidR="00353007" w:rsidRPr="00F639B5" w:rsidRDefault="00353007" w:rsidP="00D9765F">
            <w:pPr>
              <w:pStyle w:val="a7"/>
              <w:ind w:left="0"/>
              <w:rPr>
                <w:b/>
              </w:rPr>
            </w:pPr>
            <w:r w:rsidRPr="00F639B5">
              <w:rPr>
                <w:b/>
              </w:rPr>
              <w:t>Откуда брать данные</w:t>
            </w:r>
          </w:p>
        </w:tc>
      </w:tr>
      <w:tr w:rsidR="00353007" w:rsidTr="00353007">
        <w:tc>
          <w:tcPr>
            <w:tcW w:w="777" w:type="dxa"/>
          </w:tcPr>
          <w:p w:rsidR="00353007" w:rsidRDefault="00353007" w:rsidP="00D9765F">
            <w:pPr>
              <w:pStyle w:val="a7"/>
              <w:ind w:left="0"/>
            </w:pPr>
            <w:r>
              <w:t>2</w:t>
            </w:r>
          </w:p>
        </w:tc>
        <w:tc>
          <w:tcPr>
            <w:tcW w:w="3573" w:type="dxa"/>
          </w:tcPr>
          <w:p w:rsidR="00353007" w:rsidRDefault="00353007" w:rsidP="00D9765F">
            <w:pPr>
              <w:pStyle w:val="a7"/>
              <w:ind w:left="0"/>
            </w:pPr>
            <w:r>
              <w:t>Сумма оплачено</w:t>
            </w:r>
          </w:p>
        </w:tc>
        <w:tc>
          <w:tcPr>
            <w:tcW w:w="9639" w:type="dxa"/>
          </w:tcPr>
          <w:p w:rsidR="00353007" w:rsidRDefault="00353007" w:rsidP="00353007">
            <w:pPr>
              <w:spacing w:before="240" w:after="120"/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сумма заполняется автоматически, при выборе пользователем </w:t>
            </w:r>
            <w:proofErr w:type="gramStart"/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нужного</w:t>
            </w:r>
            <w:proofErr w:type="gramEnd"/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 ПП. Сумма оплачено = Сумма </w:t>
            </w:r>
            <w:proofErr w:type="gramStart"/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выбранного</w:t>
            </w:r>
            <w:proofErr w:type="gramEnd"/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 ПП. При выборе ПП пользователю достаточно видеть следующую информ</w:t>
            </w: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а</w:t>
            </w: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цию: дата и номер ПП, сумма ПП. Для выбора должны быть доступны только те ПП, которые относятся к текущему договору и которые ранее не были выбраны пользователем. ПП, которые относятся к текущему договору, но которые уже были ранее выбраны пользователем, должны отображаться в диалоге выбора, но не должны быть доступны пользователю непосредственно для выбора. </w:t>
            </w:r>
            <w:proofErr w:type="gramStart"/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Такие</w:t>
            </w:r>
            <w:proofErr w:type="gramEnd"/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 ПП можно выделять в диалоге выбора серым цветом.</w:t>
            </w:r>
          </w:p>
          <w:p w:rsidR="00353007" w:rsidRDefault="00353007" w:rsidP="00D9765F">
            <w:pPr>
              <w:pStyle w:val="a7"/>
              <w:ind w:left="0"/>
            </w:pPr>
          </w:p>
        </w:tc>
      </w:tr>
      <w:tr w:rsidR="00353007" w:rsidTr="00353007">
        <w:tc>
          <w:tcPr>
            <w:tcW w:w="777" w:type="dxa"/>
          </w:tcPr>
          <w:p w:rsidR="00353007" w:rsidRDefault="00353007" w:rsidP="00D9765F">
            <w:pPr>
              <w:pStyle w:val="a7"/>
              <w:ind w:left="0"/>
            </w:pPr>
            <w:r>
              <w:t>3</w:t>
            </w:r>
          </w:p>
        </w:tc>
        <w:tc>
          <w:tcPr>
            <w:tcW w:w="3573" w:type="dxa"/>
          </w:tcPr>
          <w:p w:rsidR="00353007" w:rsidRDefault="00353007" w:rsidP="00D9765F">
            <w:pPr>
              <w:pStyle w:val="a7"/>
              <w:ind w:left="0"/>
            </w:pPr>
            <w:r>
              <w:t>Сумма платежа</w:t>
            </w:r>
          </w:p>
        </w:tc>
        <w:tc>
          <w:tcPr>
            <w:tcW w:w="9639" w:type="dxa"/>
          </w:tcPr>
          <w:p w:rsidR="00353007" w:rsidRDefault="00353007" w:rsidP="00353007">
            <w:pPr>
              <w:spacing w:before="240" w:after="120"/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сумма заполняется пользователем вручную. Сумма платежа не всегда может совпадать с суммой оплаты. В таком случае пользователю необходимо выдавать предупреждающее сообщение – после того как он внес сумму платежа – о том, что суммы не совпадают. Дополнительно необходимо выделять цветом те строки в таблице, по которым сумма </w:t>
            </w:r>
            <w:proofErr w:type="gramStart"/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оплачено</w:t>
            </w:r>
            <w:proofErr w:type="gramEnd"/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 не равна сумме платежа (если обе суммы заполн</w:t>
            </w: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е</w:t>
            </w: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ны).</w:t>
            </w:r>
          </w:p>
        </w:tc>
      </w:tr>
      <w:tr w:rsidR="00353007" w:rsidTr="00353007">
        <w:tc>
          <w:tcPr>
            <w:tcW w:w="777" w:type="dxa"/>
          </w:tcPr>
          <w:p w:rsidR="00353007" w:rsidRDefault="00353007" w:rsidP="00D9765F">
            <w:pPr>
              <w:pStyle w:val="a7"/>
              <w:ind w:left="0"/>
            </w:pPr>
            <w:r>
              <w:t>4</w:t>
            </w:r>
          </w:p>
        </w:tc>
        <w:tc>
          <w:tcPr>
            <w:tcW w:w="3573" w:type="dxa"/>
          </w:tcPr>
          <w:p w:rsidR="00353007" w:rsidRDefault="00353007" w:rsidP="00D9765F">
            <w:pPr>
              <w:pStyle w:val="a7"/>
              <w:ind w:left="0"/>
            </w:pPr>
            <w:r>
              <w:t>Сумма долга</w:t>
            </w:r>
          </w:p>
        </w:tc>
        <w:tc>
          <w:tcPr>
            <w:tcW w:w="9639" w:type="dxa"/>
          </w:tcPr>
          <w:p w:rsidR="00353007" w:rsidRDefault="00353007" w:rsidP="00353007">
            <w:pPr>
              <w:spacing w:before="240" w:after="120"/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заполняется автоматически, только после того, как пользователь указал в строке таблицы ссылку на файл. Сумма долга при этом должны быть равна сумме платежа</w:t>
            </w:r>
          </w:p>
        </w:tc>
      </w:tr>
      <w:tr w:rsidR="00353007" w:rsidTr="00353007">
        <w:tc>
          <w:tcPr>
            <w:tcW w:w="777" w:type="dxa"/>
          </w:tcPr>
          <w:p w:rsidR="00353007" w:rsidRDefault="00353007" w:rsidP="00D9765F">
            <w:pPr>
              <w:pStyle w:val="a7"/>
              <w:ind w:left="0"/>
            </w:pPr>
            <w:r>
              <w:t>5</w:t>
            </w:r>
          </w:p>
        </w:tc>
        <w:tc>
          <w:tcPr>
            <w:tcW w:w="3573" w:type="dxa"/>
          </w:tcPr>
          <w:p w:rsidR="00353007" w:rsidRDefault="00353007" w:rsidP="00D9765F">
            <w:pPr>
              <w:pStyle w:val="a7"/>
              <w:ind w:left="0"/>
            </w:pPr>
            <w:r>
              <w:t>Дата платежа</w:t>
            </w:r>
          </w:p>
        </w:tc>
        <w:tc>
          <w:tcPr>
            <w:tcW w:w="9639" w:type="dxa"/>
          </w:tcPr>
          <w:p w:rsidR="00353007" w:rsidRDefault="00353007" w:rsidP="00353007">
            <w:pPr>
              <w:spacing w:before="240" w:after="120"/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прогнозируемая дата следующего платежа по договору. Выбирается пользов</w:t>
            </w: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а</w:t>
            </w: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телем вручную. При смене прогнозируемой даты платежа пользователь обязательно должен указать прич</w:t>
            </w: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и</w:t>
            </w: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ну переноса даты.</w:t>
            </w:r>
            <w:r w:rsidRPr="00AE69D6"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В программе должна сохраняться история изменения прогнозируемой даты платежа с возможность ее просмотра пользователем.</w:t>
            </w:r>
          </w:p>
        </w:tc>
      </w:tr>
      <w:tr w:rsidR="00353007" w:rsidTr="00353007">
        <w:tc>
          <w:tcPr>
            <w:tcW w:w="777" w:type="dxa"/>
          </w:tcPr>
          <w:p w:rsidR="00353007" w:rsidRDefault="00353007" w:rsidP="00D9765F">
            <w:pPr>
              <w:pStyle w:val="a7"/>
              <w:ind w:left="0"/>
            </w:pPr>
            <w:r>
              <w:t>6</w:t>
            </w:r>
          </w:p>
        </w:tc>
        <w:tc>
          <w:tcPr>
            <w:tcW w:w="3573" w:type="dxa"/>
          </w:tcPr>
          <w:p w:rsidR="00353007" w:rsidRDefault="00353007" w:rsidP="00D9765F">
            <w:pPr>
              <w:pStyle w:val="a7"/>
              <w:ind w:left="0"/>
            </w:pPr>
            <w:r>
              <w:t>Пункт договора</w:t>
            </w:r>
          </w:p>
        </w:tc>
        <w:tc>
          <w:tcPr>
            <w:tcW w:w="9639" w:type="dxa"/>
          </w:tcPr>
          <w:p w:rsidR="00353007" w:rsidRDefault="00353007" w:rsidP="00353007">
            <w:pPr>
              <w:spacing w:before="240" w:after="120"/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пункт договора, прописывается пользователем вручную.</w:t>
            </w:r>
          </w:p>
        </w:tc>
      </w:tr>
      <w:tr w:rsidR="00353007" w:rsidTr="00353007">
        <w:tc>
          <w:tcPr>
            <w:tcW w:w="777" w:type="dxa"/>
          </w:tcPr>
          <w:p w:rsidR="00353007" w:rsidRDefault="00353007" w:rsidP="00D9765F">
            <w:pPr>
              <w:pStyle w:val="a7"/>
              <w:ind w:left="0"/>
            </w:pPr>
            <w:r>
              <w:t>7</w:t>
            </w:r>
          </w:p>
        </w:tc>
        <w:tc>
          <w:tcPr>
            <w:tcW w:w="3573" w:type="dxa"/>
          </w:tcPr>
          <w:p w:rsidR="00353007" w:rsidRDefault="00353007" w:rsidP="00D9765F">
            <w:pPr>
              <w:pStyle w:val="a7"/>
              <w:ind w:left="0"/>
            </w:pPr>
            <w:r>
              <w:t>Основание</w:t>
            </w:r>
          </w:p>
        </w:tc>
        <w:tc>
          <w:tcPr>
            <w:tcW w:w="9639" w:type="dxa"/>
          </w:tcPr>
          <w:p w:rsidR="00353007" w:rsidRDefault="00353007" w:rsidP="00353007">
            <w:pPr>
              <w:spacing w:before="240" w:after="120"/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основание для оплаты по договору, заполняется пользователем вручную</w:t>
            </w:r>
          </w:p>
        </w:tc>
      </w:tr>
      <w:tr w:rsidR="00353007" w:rsidTr="00353007">
        <w:tc>
          <w:tcPr>
            <w:tcW w:w="777" w:type="dxa"/>
          </w:tcPr>
          <w:p w:rsidR="00353007" w:rsidRDefault="00353007" w:rsidP="00D9765F">
            <w:pPr>
              <w:pStyle w:val="a7"/>
              <w:ind w:left="0"/>
            </w:pPr>
            <w:r>
              <w:t>8</w:t>
            </w:r>
          </w:p>
        </w:tc>
        <w:tc>
          <w:tcPr>
            <w:tcW w:w="3573" w:type="dxa"/>
          </w:tcPr>
          <w:p w:rsidR="00353007" w:rsidRDefault="00353007" w:rsidP="00D9765F">
            <w:pPr>
              <w:pStyle w:val="a7"/>
              <w:ind w:left="0"/>
            </w:pPr>
            <w:r>
              <w:t>файл</w:t>
            </w:r>
          </w:p>
        </w:tc>
        <w:tc>
          <w:tcPr>
            <w:tcW w:w="9639" w:type="dxa"/>
          </w:tcPr>
          <w:p w:rsidR="00353007" w:rsidRDefault="00353007" w:rsidP="00353007">
            <w:pPr>
              <w:spacing w:before="240" w:after="120"/>
              <w:jc w:val="both"/>
              <w:outlineLvl w:val="0"/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>поле должно хранить ссылку на файл, который располагается в серверном каталоге. Файл может быть любого формата. Пользователи должны иметь возможность сохранить файл из ИБ себе на локальный компьютер. Ссылку на файл</w:t>
            </w:r>
            <w:r>
              <w:rPr>
                <w:rFonts w:ascii="Tahoma" w:eastAsia="Calibri" w:hAnsi="Tahoma" w:cs="Tahoma"/>
                <w:bCs/>
                <w:kern w:val="32"/>
                <w:sz w:val="20"/>
                <w:szCs w:val="20"/>
              </w:rPr>
              <w:t xml:space="preserve"> пользователь указывает вручную</w:t>
            </w:r>
          </w:p>
        </w:tc>
      </w:tr>
    </w:tbl>
    <w:p w:rsidR="00353007" w:rsidRDefault="00353007" w:rsidP="00F639B5">
      <w:pPr>
        <w:pStyle w:val="a7"/>
      </w:pPr>
    </w:p>
    <w:p w:rsidR="00353007" w:rsidRPr="00EC48C0" w:rsidRDefault="00353007" w:rsidP="00F639B5">
      <w:pPr>
        <w:pStyle w:val="a7"/>
      </w:pPr>
      <w:r>
        <w:t>В конце таблицы всегда отображается строка с суммарными значениями по строкам, для колонок 2, 3, 4</w:t>
      </w:r>
    </w:p>
    <w:sectPr w:rsidR="00353007" w:rsidRPr="00EC48C0" w:rsidSect="00F639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1949"/>
    <w:multiLevelType w:val="hybridMultilevel"/>
    <w:tmpl w:val="6D723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43"/>
    <w:rsid w:val="00353007"/>
    <w:rsid w:val="005632D1"/>
    <w:rsid w:val="0074455F"/>
    <w:rsid w:val="007C223B"/>
    <w:rsid w:val="00EC0FC2"/>
    <w:rsid w:val="00EC48C0"/>
    <w:rsid w:val="00F639B5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639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63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63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639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63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63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</dc:creator>
  <cp:keywords/>
  <dc:description/>
  <cp:lastModifiedBy>Admin 1</cp:lastModifiedBy>
  <cp:revision>5</cp:revision>
  <dcterms:created xsi:type="dcterms:W3CDTF">2016-07-22T18:30:00Z</dcterms:created>
  <dcterms:modified xsi:type="dcterms:W3CDTF">2016-07-22T19:11:00Z</dcterms:modified>
</cp:coreProperties>
</file>