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C5" w:rsidRPr="00F301C5" w:rsidRDefault="00F301C5" w:rsidP="00F30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1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включать в уведомление внешние ссылки, открывающие тонкий клиент</w:t>
      </w:r>
    </w:p>
    <w:p w:rsidR="00F301C5" w:rsidRPr="00F301C5" w:rsidRDefault="00F301C5" w:rsidP="00F3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открытия веб-клиента из внешних почтовых ссылок при рассылке уведомлений есть возможность открытия тонкого клиента. Возможность не является типовой и сложна в поддержке, но может оказаться полезной.</w:t>
      </w:r>
    </w:p>
    <w:p w:rsidR="00F301C5" w:rsidRPr="00F301C5" w:rsidRDefault="00F301C5" w:rsidP="00F3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расположении базы на веб-сервере открывать тонкий клиент вместо веб-клиента не получится. При расположении базы на сервере "1С</w:t>
      </w:r>
      <w:proofErr w:type="gram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редприятия" такая возможность имеется. Для этого необходимо:</w:t>
      </w:r>
    </w:p>
    <w:p w:rsidR="00F301C5" w:rsidRPr="00F301C5" w:rsidRDefault="00F301C5" w:rsidP="00F30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"1C:Документообороте" в настройках уведомлений в </w:t>
      </w:r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публикации на веб-сервере</w:t>
      </w: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адреса публикации на веб-сервере указать адрес базы на сервере "1С</w:t>
      </w:r>
      <w:proofErr w:type="gram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редприятия". (В таком виде, каким он отображается при попытке получить внешнюю ссылку в базе - </w:t>
      </w:r>
      <w:proofErr w:type="gram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e1c://</w:t>
      </w:r>
      <w:proofErr w:type="spellStart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server</w:t>
      </w:r>
      <w:proofErr w:type="spellEnd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TestServerName</w:t>
      </w:r>
      <w:proofErr w:type="spellEnd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TestBaseName</w:t>
      </w:r>
      <w:proofErr w:type="spellEnd"/>
      <w:r w:rsidRPr="00F30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301C5" w:rsidRPr="00F301C5" w:rsidRDefault="00F301C5" w:rsidP="00F30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реестре </w:t>
      </w:r>
      <w:proofErr w:type="spell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зарегистрировать схему e1c, чтобы нажатии ссылке в браузере открывалось "1С</w:t>
      </w:r>
      <w:proofErr w:type="gram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редприятие" с передачей </w:t>
      </w:r>
      <w:proofErr w:type="spell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соответсвующего</w:t>
      </w:r>
      <w:proofErr w:type="spell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параметра при открытии с ключом /</w:t>
      </w:r>
      <w:proofErr w:type="spell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proofErr w:type="spell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необходимо будет сделать вручную на всех клиентских машинах, на которых нужна такая возможность. Такой схемы нет, в платформе возможности регистрации данной схемы нет, в типовую конфигурацию возможность регистрации данной схема не входит. Пример файла e1creg.reg приведен ниже. Возможно, его придется </w:t>
      </w:r>
      <w:proofErr w:type="spell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отдредактировать</w:t>
      </w:r>
      <w:proofErr w:type="spell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особенностей установки "1С</w:t>
      </w:r>
      <w:proofErr w:type="gramStart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F30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редприятия" на конкретной клиентской машине.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REGEDIT4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[HKEY_CLASSES_ROOT\e1c]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@="URL</w:t>
      </w:r>
      <w:proofErr w:type="gramStart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:e1c</w:t>
      </w:r>
      <w:proofErr w:type="gramEnd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Protocol"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"URL Protocol"=""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[HKEY_CLASSES_ROOT\e1c\</w:t>
      </w:r>
      <w:proofErr w:type="spellStart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DefaultIcon</w:t>
      </w:r>
      <w:proofErr w:type="spellEnd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]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@="\"C:\\Program Files (x86)\\1cv82\\common\\1cestart.exe\""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[HKEY_CLASSES_ROOT\e1c\shell]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[HKEY_CLASSES_ROOT\e1c\shell\open]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[HKEY_CLASSES_ROOT\e1c\shell\open\command]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@="\"C:\\Program Files (x86)\\1cv82\\common\\1cestart.exe\" /</w:t>
      </w:r>
      <w:proofErr w:type="spellStart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>url</w:t>
      </w:r>
      <w:proofErr w:type="spellEnd"/>
      <w:r w:rsidRPr="00F301C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\"%1\""</w:t>
      </w:r>
    </w:p>
    <w:p w:rsidR="00F301C5" w:rsidRPr="00F301C5" w:rsidRDefault="00F301C5" w:rsidP="00F30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33475F" w:rsidRPr="00F301C5" w:rsidRDefault="0033475F">
      <w:pPr>
        <w:rPr>
          <w:lang w:val="en-US"/>
        </w:rPr>
      </w:pPr>
      <w:bookmarkStart w:id="0" w:name="_GoBack"/>
      <w:bookmarkEnd w:id="0"/>
    </w:p>
    <w:sectPr w:rsidR="0033475F" w:rsidRPr="00F3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9D7"/>
    <w:multiLevelType w:val="multilevel"/>
    <w:tmpl w:val="194E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5"/>
    <w:rsid w:val="0033475F"/>
    <w:rsid w:val="00F3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0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C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0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AFI Development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 Vladimir</dc:creator>
  <cp:lastModifiedBy>Martynov Vladimir</cp:lastModifiedBy>
  <cp:revision>1</cp:revision>
  <dcterms:created xsi:type="dcterms:W3CDTF">2016-11-07T11:05:00Z</dcterms:created>
  <dcterms:modified xsi:type="dcterms:W3CDTF">2016-11-07T11:06:00Z</dcterms:modified>
</cp:coreProperties>
</file>