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A5" w:rsidRPr="008A7F9C" w:rsidRDefault="009F6AA5" w:rsidP="009F6AA5">
      <w:pPr>
        <w:pStyle w:val="a3"/>
        <w:widowControl w:val="0"/>
        <w:spacing w:line="240" w:lineRule="auto"/>
        <w:contextualSpacing w:val="0"/>
        <w:rPr>
          <w:b/>
          <w:color w:val="auto"/>
          <w:sz w:val="84"/>
          <w:szCs w:val="84"/>
        </w:rPr>
      </w:pPr>
      <w:bookmarkStart w:id="0" w:name="h.cybxyum6jvy8" w:colFirst="0" w:colLast="0"/>
      <w:bookmarkEnd w:id="0"/>
      <w:r w:rsidRPr="008A7F9C">
        <w:rPr>
          <w:b/>
          <w:color w:val="auto"/>
          <w:sz w:val="84"/>
          <w:szCs w:val="84"/>
        </w:rPr>
        <w:t xml:space="preserve">Техническое задание </w:t>
      </w:r>
    </w:p>
    <w:p w:rsidR="009F6AA5" w:rsidRPr="008A7F9C" w:rsidRDefault="009F6AA5" w:rsidP="009F6AA5">
      <w:pPr>
        <w:pStyle w:val="a3"/>
        <w:widowControl w:val="0"/>
        <w:spacing w:line="240" w:lineRule="auto"/>
        <w:contextualSpacing w:val="0"/>
        <w:rPr>
          <w:color w:val="auto"/>
          <w:sz w:val="84"/>
          <w:szCs w:val="84"/>
        </w:rPr>
      </w:pPr>
      <w:r w:rsidRPr="008A7F9C">
        <w:rPr>
          <w:b/>
          <w:color w:val="auto"/>
          <w:sz w:val="84"/>
          <w:szCs w:val="84"/>
        </w:rPr>
        <w:t>(перечень работ)</w:t>
      </w:r>
    </w:p>
    <w:p w:rsidR="009F6AA5" w:rsidRPr="008A7F9C" w:rsidRDefault="009F6AA5" w:rsidP="009F6AA5">
      <w:pPr>
        <w:jc w:val="center"/>
        <w:rPr>
          <w:b/>
          <w:color w:val="auto"/>
          <w:sz w:val="48"/>
          <w:szCs w:val="48"/>
        </w:rPr>
      </w:pPr>
      <w:bookmarkStart w:id="1" w:name="h.g4umtpw6z0t5" w:colFirst="0" w:colLast="0"/>
      <w:bookmarkEnd w:id="1"/>
      <w:r w:rsidRPr="008A7F9C">
        <w:rPr>
          <w:b/>
          <w:color w:val="auto"/>
          <w:sz w:val="48"/>
          <w:szCs w:val="48"/>
        </w:rPr>
        <w:t>Настройка и адаптация системы для ООО «</w:t>
      </w:r>
      <w:r w:rsidR="006838DF" w:rsidRPr="008A7F9C">
        <w:rPr>
          <w:b/>
          <w:color w:val="auto"/>
          <w:sz w:val="48"/>
          <w:szCs w:val="48"/>
        </w:rPr>
        <w:t>…</w:t>
      </w:r>
      <w:r w:rsidRPr="008A7F9C">
        <w:rPr>
          <w:b/>
          <w:color w:val="auto"/>
          <w:sz w:val="48"/>
          <w:szCs w:val="48"/>
        </w:rPr>
        <w:t>» на базе ПП 1</w:t>
      </w:r>
      <w:proofErr w:type="gramStart"/>
      <w:r w:rsidRPr="008A7F9C">
        <w:rPr>
          <w:b/>
          <w:color w:val="auto"/>
          <w:sz w:val="48"/>
          <w:szCs w:val="48"/>
        </w:rPr>
        <w:t>С:Документооборот</w:t>
      </w:r>
      <w:proofErr w:type="gramEnd"/>
      <w:r w:rsidRPr="008A7F9C">
        <w:rPr>
          <w:b/>
          <w:color w:val="auto"/>
          <w:sz w:val="48"/>
          <w:szCs w:val="48"/>
        </w:rPr>
        <w:t xml:space="preserve"> КОРП</w:t>
      </w:r>
    </w:p>
    <w:p w:rsidR="009F6AA5" w:rsidRPr="008A7F9C" w:rsidRDefault="009F6AA5" w:rsidP="009F6AA5">
      <w:pPr>
        <w:rPr>
          <w:color w:val="auto"/>
        </w:rPr>
      </w:pPr>
    </w:p>
    <w:tbl>
      <w:tblPr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3900"/>
      </w:tblGrid>
      <w:tr w:rsidR="008A7F9C" w:rsidRPr="008A7F9C" w:rsidTr="00BD042C">
        <w:tc>
          <w:tcPr>
            <w:tcW w:w="4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  <w:r w:rsidRPr="008A7F9C">
              <w:rPr>
                <w:b/>
                <w:color w:val="auto"/>
                <w:sz w:val="24"/>
              </w:rPr>
              <w:t>Краткое наименование проекта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6838DF">
            <w:pPr>
              <w:spacing w:before="120" w:after="120"/>
              <w:rPr>
                <w:color w:val="auto"/>
              </w:rPr>
            </w:pPr>
            <w:r w:rsidRPr="008A7F9C">
              <w:rPr>
                <w:b/>
                <w:color w:val="auto"/>
                <w:sz w:val="24"/>
              </w:rPr>
              <w:t>Настройка и адаптация системы для ООО «</w:t>
            </w:r>
            <w:r w:rsidR="006838DF" w:rsidRPr="008A7F9C">
              <w:rPr>
                <w:b/>
                <w:color w:val="auto"/>
              </w:rPr>
              <w:t>…</w:t>
            </w:r>
            <w:r w:rsidRPr="008A7F9C">
              <w:rPr>
                <w:b/>
                <w:color w:val="auto"/>
                <w:sz w:val="24"/>
              </w:rPr>
              <w:t>» на базе ПП 1</w:t>
            </w:r>
            <w:proofErr w:type="gramStart"/>
            <w:r w:rsidRPr="008A7F9C">
              <w:rPr>
                <w:b/>
                <w:color w:val="auto"/>
                <w:sz w:val="24"/>
              </w:rPr>
              <w:t>С:Документооборот</w:t>
            </w:r>
            <w:proofErr w:type="gramEnd"/>
            <w:r w:rsidRPr="008A7F9C">
              <w:rPr>
                <w:b/>
                <w:color w:val="auto"/>
                <w:sz w:val="24"/>
              </w:rPr>
              <w:t xml:space="preserve"> КОРП</w:t>
            </w:r>
          </w:p>
        </w:tc>
      </w:tr>
      <w:tr w:rsidR="008A7F9C" w:rsidRPr="008A7F9C" w:rsidTr="00BD042C">
        <w:tc>
          <w:tcPr>
            <w:tcW w:w="4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b/>
                <w:color w:val="auto"/>
                <w:sz w:val="24"/>
              </w:rPr>
            </w:pPr>
            <w:r w:rsidRPr="008A7F9C">
              <w:rPr>
                <w:b/>
                <w:color w:val="auto"/>
                <w:sz w:val="24"/>
              </w:rPr>
              <w:t>Планируемое время начала</w:t>
            </w:r>
          </w:p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  <w:r w:rsidRPr="008A7F9C">
              <w:rPr>
                <w:b/>
                <w:color w:val="auto"/>
                <w:sz w:val="24"/>
              </w:rPr>
              <w:t>и окончания проекта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  <w:r w:rsidRPr="008A7F9C">
              <w:rPr>
                <w:b/>
                <w:color w:val="auto"/>
                <w:sz w:val="24"/>
              </w:rPr>
              <w:t>Июль 2017</w:t>
            </w:r>
          </w:p>
        </w:tc>
      </w:tr>
      <w:tr w:rsidR="008A7F9C" w:rsidRPr="008A7F9C" w:rsidTr="00BD042C">
        <w:tc>
          <w:tcPr>
            <w:tcW w:w="4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  <w:r w:rsidRPr="008A7F9C">
              <w:rPr>
                <w:b/>
                <w:color w:val="auto"/>
                <w:sz w:val="24"/>
              </w:rPr>
              <w:t>Бюджет проекта (руб.)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</w:p>
        </w:tc>
      </w:tr>
      <w:tr w:rsidR="008A7F9C" w:rsidRPr="008A7F9C" w:rsidTr="00BD042C">
        <w:tc>
          <w:tcPr>
            <w:tcW w:w="4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  <w:r w:rsidRPr="008A7F9C">
              <w:rPr>
                <w:b/>
                <w:color w:val="auto"/>
                <w:sz w:val="24"/>
              </w:rPr>
              <w:t>Заказчик проекта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</w:p>
        </w:tc>
      </w:tr>
      <w:tr w:rsidR="009F6AA5" w:rsidRPr="008A7F9C" w:rsidTr="00BD042C">
        <w:tc>
          <w:tcPr>
            <w:tcW w:w="49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  <w:r w:rsidRPr="008A7F9C">
              <w:rPr>
                <w:b/>
                <w:color w:val="auto"/>
                <w:sz w:val="24"/>
              </w:rPr>
              <w:t>Руководитель проекта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AA5" w:rsidRPr="008A7F9C" w:rsidRDefault="009F6AA5" w:rsidP="00BD042C">
            <w:pPr>
              <w:spacing w:before="120" w:after="120"/>
              <w:rPr>
                <w:color w:val="auto"/>
              </w:rPr>
            </w:pPr>
            <w:r w:rsidRPr="008A7F9C">
              <w:rPr>
                <w:color w:val="auto"/>
              </w:rPr>
              <w:t xml:space="preserve"> </w:t>
            </w:r>
          </w:p>
        </w:tc>
      </w:tr>
    </w:tbl>
    <w:p w:rsidR="009F6AA5" w:rsidRPr="008A7F9C" w:rsidRDefault="009F6AA5" w:rsidP="009F6AA5">
      <w:pPr>
        <w:ind w:left="-1133" w:firstLine="284"/>
        <w:jc w:val="center"/>
        <w:rPr>
          <w:color w:val="auto"/>
        </w:rPr>
      </w:pPr>
    </w:p>
    <w:tbl>
      <w:tblPr>
        <w:tblW w:w="10023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4530"/>
        <w:gridCol w:w="727"/>
        <w:gridCol w:w="4766"/>
      </w:tblGrid>
      <w:tr w:rsidR="008A7F9C" w:rsidRPr="008A7F9C" w:rsidTr="00BD042C">
        <w:trPr>
          <w:trHeight w:val="500"/>
        </w:trPr>
        <w:tc>
          <w:tcPr>
            <w:tcW w:w="4530" w:type="dxa"/>
            <w:hideMark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b/>
                <w:color w:val="auto"/>
              </w:rPr>
              <w:t>УТВЕРЖДЕНО</w:t>
            </w:r>
          </w:p>
          <w:p w:rsidR="009F6AA5" w:rsidRPr="008A7F9C" w:rsidRDefault="009F6AA5" w:rsidP="006838DF">
            <w:pPr>
              <w:spacing w:line="288" w:lineRule="auto"/>
              <w:rPr>
                <w:color w:val="auto"/>
                <w:sz w:val="24"/>
                <w:szCs w:val="24"/>
              </w:rPr>
            </w:pPr>
            <w:r w:rsidRPr="008A7F9C">
              <w:rPr>
                <w:b/>
                <w:color w:val="auto"/>
              </w:rPr>
              <w:t>ООО "</w:t>
            </w:r>
            <w:r w:rsidR="006838DF" w:rsidRPr="008A7F9C">
              <w:rPr>
                <w:b/>
                <w:color w:val="auto"/>
              </w:rPr>
              <w:t>…</w:t>
            </w:r>
            <w:r w:rsidRPr="008A7F9C">
              <w:rPr>
                <w:b/>
                <w:color w:val="auto"/>
              </w:rPr>
              <w:t>"</w:t>
            </w:r>
          </w:p>
        </w:tc>
        <w:tc>
          <w:tcPr>
            <w:tcW w:w="727" w:type="dxa"/>
          </w:tcPr>
          <w:p w:rsidR="009F6AA5" w:rsidRPr="008A7F9C" w:rsidRDefault="009F6AA5" w:rsidP="00BD042C">
            <w:pPr>
              <w:spacing w:line="288" w:lineRule="auto"/>
              <w:ind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4766" w:type="dxa"/>
            <w:hideMark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b/>
                <w:color w:val="auto"/>
              </w:rPr>
              <w:t>УТВЕРЖДЕНО</w:t>
            </w:r>
          </w:p>
          <w:p w:rsidR="009F6AA5" w:rsidRPr="008A7F9C" w:rsidRDefault="009F6AA5" w:rsidP="006838DF">
            <w:pPr>
              <w:spacing w:line="288" w:lineRule="auto"/>
              <w:rPr>
                <w:color w:val="auto"/>
                <w:sz w:val="24"/>
                <w:szCs w:val="24"/>
              </w:rPr>
            </w:pPr>
            <w:r w:rsidRPr="008A7F9C">
              <w:rPr>
                <w:b/>
                <w:color w:val="auto"/>
              </w:rPr>
              <w:t>ООО «</w:t>
            </w:r>
            <w:r w:rsidR="006838DF" w:rsidRPr="008A7F9C">
              <w:rPr>
                <w:b/>
                <w:color w:val="auto"/>
              </w:rPr>
              <w:t>…</w:t>
            </w:r>
            <w:r w:rsidRPr="008A7F9C">
              <w:rPr>
                <w:b/>
                <w:color w:val="auto"/>
              </w:rPr>
              <w:t>»</w:t>
            </w:r>
          </w:p>
        </w:tc>
      </w:tr>
      <w:tr w:rsidR="008A7F9C" w:rsidRPr="008A7F9C" w:rsidTr="00BD042C">
        <w:trPr>
          <w:trHeight w:val="500"/>
        </w:trPr>
        <w:tc>
          <w:tcPr>
            <w:tcW w:w="4530" w:type="dxa"/>
          </w:tcPr>
          <w:p w:rsidR="009F6AA5" w:rsidRPr="008A7F9C" w:rsidRDefault="009F6AA5" w:rsidP="00BD042C">
            <w:pPr>
              <w:spacing w:line="288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7" w:type="dxa"/>
          </w:tcPr>
          <w:p w:rsidR="009F6AA5" w:rsidRPr="008A7F9C" w:rsidRDefault="009F6AA5" w:rsidP="00BD042C">
            <w:pPr>
              <w:spacing w:line="288" w:lineRule="auto"/>
              <w:ind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4766" w:type="dxa"/>
          </w:tcPr>
          <w:p w:rsidR="009F6AA5" w:rsidRPr="008A7F9C" w:rsidRDefault="009F6AA5" w:rsidP="00BD042C">
            <w:pPr>
              <w:spacing w:line="288" w:lineRule="auto"/>
              <w:rPr>
                <w:color w:val="auto"/>
                <w:sz w:val="24"/>
                <w:szCs w:val="24"/>
              </w:rPr>
            </w:pPr>
          </w:p>
        </w:tc>
      </w:tr>
      <w:tr w:rsidR="008A7F9C" w:rsidRPr="008A7F9C" w:rsidTr="00BD042C">
        <w:trPr>
          <w:trHeight w:val="500"/>
        </w:trPr>
        <w:tc>
          <w:tcPr>
            <w:tcW w:w="4530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____________________________</w:t>
            </w:r>
          </w:p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(подпись) (расшифровка подписи)</w:t>
            </w:r>
          </w:p>
          <w:p w:rsidR="009F6AA5" w:rsidRPr="008A7F9C" w:rsidRDefault="009F6AA5" w:rsidP="00BD042C">
            <w:pPr>
              <w:spacing w:line="288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7" w:type="dxa"/>
          </w:tcPr>
          <w:p w:rsidR="009F6AA5" w:rsidRPr="008A7F9C" w:rsidRDefault="009F6AA5" w:rsidP="00BD042C">
            <w:pPr>
              <w:spacing w:line="288" w:lineRule="auto"/>
              <w:ind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4766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______________________________</w:t>
            </w:r>
          </w:p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(подпись) (расшифровка подписи)</w:t>
            </w:r>
          </w:p>
          <w:p w:rsidR="009F6AA5" w:rsidRPr="008A7F9C" w:rsidRDefault="009F6AA5" w:rsidP="00BD042C">
            <w:pPr>
              <w:spacing w:line="288" w:lineRule="auto"/>
              <w:rPr>
                <w:color w:val="auto"/>
                <w:sz w:val="24"/>
                <w:szCs w:val="24"/>
              </w:rPr>
            </w:pPr>
          </w:p>
        </w:tc>
      </w:tr>
    </w:tbl>
    <w:p w:rsidR="006838DF" w:rsidRPr="008A7F9C" w:rsidRDefault="006838DF" w:rsidP="009F6AA5">
      <w:pPr>
        <w:pStyle w:val="a3"/>
        <w:contextualSpacing w:val="0"/>
        <w:rPr>
          <w:color w:val="auto"/>
        </w:rPr>
      </w:pPr>
      <w:bookmarkStart w:id="2" w:name="h.5psbr2tf5hk9" w:colFirst="0" w:colLast="0"/>
      <w:bookmarkEnd w:id="2"/>
    </w:p>
    <w:p w:rsidR="006838DF" w:rsidRPr="008A7F9C" w:rsidRDefault="006838DF" w:rsidP="009F6AA5">
      <w:pPr>
        <w:pStyle w:val="a3"/>
        <w:contextualSpacing w:val="0"/>
        <w:rPr>
          <w:color w:val="auto"/>
        </w:rPr>
      </w:pPr>
    </w:p>
    <w:p w:rsidR="008A7F9C" w:rsidRDefault="008A7F9C" w:rsidP="009F6AA5">
      <w:pPr>
        <w:pStyle w:val="a3"/>
        <w:contextualSpacing w:val="0"/>
        <w:rPr>
          <w:color w:val="auto"/>
        </w:rPr>
      </w:pPr>
    </w:p>
    <w:p w:rsidR="009F6AA5" w:rsidRPr="008A7F9C" w:rsidRDefault="009F6AA5" w:rsidP="009F6AA5">
      <w:pPr>
        <w:pStyle w:val="a3"/>
        <w:contextualSpacing w:val="0"/>
        <w:rPr>
          <w:color w:val="auto"/>
        </w:rPr>
      </w:pPr>
      <w:r w:rsidRPr="008A7F9C">
        <w:rPr>
          <w:color w:val="auto"/>
        </w:rPr>
        <w:t>Оглавление</w:t>
      </w:r>
    </w:p>
    <w:bookmarkStart w:id="3" w:name="h.r9vuldx7z5rv" w:colFirst="0" w:colLast="0" w:displacedByCustomXml="next"/>
    <w:bookmarkEnd w:id="3" w:displacedByCustomXml="next"/>
    <w:bookmarkStart w:id="4" w:name="h.8z9orvzbdka0" w:colFirst="0" w:colLast="0" w:displacedByCustomXml="next"/>
    <w:bookmarkEnd w:id="4" w:displacedByCustomXml="next"/>
    <w:sdt>
      <w:sdtPr>
        <w:rPr>
          <w:rFonts w:ascii="Arial" w:eastAsia="Arial" w:hAnsi="Arial" w:cs="Arial"/>
          <w:color w:val="auto"/>
          <w:sz w:val="22"/>
          <w:szCs w:val="20"/>
        </w:rPr>
        <w:id w:val="2328265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247B" w:rsidRPr="008A7F9C" w:rsidRDefault="00CA247B">
          <w:pPr>
            <w:pStyle w:val="a8"/>
            <w:rPr>
              <w:color w:val="auto"/>
            </w:rPr>
          </w:pPr>
          <w:r w:rsidRPr="008A7F9C">
            <w:rPr>
              <w:color w:val="auto"/>
            </w:rPr>
            <w:t>Оглавление</w:t>
          </w:r>
        </w:p>
        <w:p w:rsidR="00D7135C" w:rsidRPr="008A7F9C" w:rsidRDefault="00CA247B">
          <w:pPr>
            <w:pStyle w:val="1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r w:rsidRPr="008A7F9C">
            <w:rPr>
              <w:color w:val="auto"/>
            </w:rPr>
            <w:fldChar w:fldCharType="begin"/>
          </w:r>
          <w:r w:rsidRPr="008A7F9C">
            <w:rPr>
              <w:color w:val="auto"/>
            </w:rPr>
            <w:instrText xml:space="preserve"> TOC \o "1-4" \h \z \u </w:instrText>
          </w:r>
          <w:r w:rsidRPr="008A7F9C">
            <w:rPr>
              <w:color w:val="auto"/>
            </w:rPr>
            <w:fldChar w:fldCharType="separate"/>
          </w:r>
          <w:hyperlink w:anchor="_Toc486969511" w:history="1">
            <w:r w:rsidR="00D7135C" w:rsidRPr="008A7F9C">
              <w:rPr>
                <w:rStyle w:val="a7"/>
                <w:noProof/>
                <w:color w:val="auto"/>
              </w:rPr>
              <w:t>1. Общие положения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_Toc486969511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3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2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2" w:history="1">
            <w:r w:rsidR="00D7135C" w:rsidRPr="008A7F9C">
              <w:rPr>
                <w:rStyle w:val="a7"/>
                <w:noProof/>
                <w:color w:val="auto"/>
              </w:rPr>
              <w:t>Глоссарий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_Toc486969512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3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1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3" w:history="1">
            <w:r w:rsidR="00D7135C" w:rsidRPr="008A7F9C">
              <w:rPr>
                <w:rStyle w:val="a7"/>
                <w:noProof/>
                <w:color w:val="auto"/>
              </w:rPr>
              <w:t>2. Цели проекта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_Toc486969513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3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1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4" w:history="1">
            <w:r w:rsidR="00D7135C" w:rsidRPr="008A7F9C">
              <w:rPr>
                <w:rStyle w:val="a7"/>
                <w:noProof/>
                <w:color w:val="auto"/>
              </w:rPr>
              <w:t>3. Требования к системе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_Toc486969514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3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1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5" w:history="1">
            <w:r w:rsidR="00D7135C" w:rsidRPr="008A7F9C">
              <w:rPr>
                <w:rStyle w:val="a7"/>
                <w:noProof/>
                <w:color w:val="auto"/>
              </w:rPr>
              <w:t>4. Предполагаемое архитектурное решение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_Toc486969515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3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1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6" w:history="1">
            <w:r w:rsidR="00D7135C" w:rsidRPr="008A7F9C">
              <w:rPr>
                <w:rStyle w:val="a7"/>
                <w:noProof/>
                <w:color w:val="auto"/>
              </w:rPr>
              <w:t>5. Перечень проводимых работ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_Toc486969516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4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2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7" w:history="1">
            <w:r w:rsidR="00D7135C" w:rsidRPr="008A7F9C">
              <w:rPr>
                <w:rStyle w:val="a7"/>
                <w:noProof/>
                <w:color w:val="auto"/>
                <w:lang w:val="en-US"/>
              </w:rPr>
              <w:t>5.</w:t>
            </w:r>
            <w:r w:rsidR="00D7135C" w:rsidRPr="008A7F9C">
              <w:rPr>
                <w:rStyle w:val="a7"/>
                <w:noProof/>
                <w:color w:val="auto"/>
              </w:rPr>
              <w:t>1. Настройка 1С:Документооборот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_Toc486969517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4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8" w:history="1">
            <w:r w:rsidR="00D7135C" w:rsidRPr="008A7F9C">
              <w:rPr>
                <w:rStyle w:val="a7"/>
                <w:noProof/>
                <w:color w:val="auto"/>
                <w:lang w:val="en-US"/>
              </w:rPr>
              <w:t>5.</w:t>
            </w:r>
            <w:r w:rsidR="00D7135C" w:rsidRPr="008A7F9C">
              <w:rPr>
                <w:rStyle w:val="a7"/>
                <w:noProof/>
                <w:color w:val="auto"/>
              </w:rPr>
              <w:t>1.1 Описание требований.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_Toc486969518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4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19" w:history="1">
            <w:r w:rsidR="00D7135C" w:rsidRPr="008A7F9C">
              <w:rPr>
                <w:rStyle w:val="a7"/>
                <w:noProof/>
                <w:color w:val="auto"/>
              </w:rPr>
              <w:t>5.1.2 Реализация требований.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_Toc486969519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4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0" w:history="1">
            <w:r w:rsidR="00D7135C" w:rsidRPr="008A7F9C">
              <w:rPr>
                <w:rStyle w:val="a7"/>
                <w:noProof/>
                <w:color w:val="auto"/>
              </w:rPr>
              <w:t>5.1.2.1 Публикация базы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_Toc486969520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4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1" w:history="1">
            <w:r w:rsidR="00D7135C" w:rsidRPr="008A7F9C">
              <w:rPr>
                <w:rStyle w:val="a7"/>
                <w:noProof/>
                <w:color w:val="auto"/>
              </w:rPr>
              <w:t>5.1.2.2 Заведение видов документов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_Toc486969521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4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2" w:history="1">
            <w:r w:rsidR="00D7135C" w:rsidRPr="008A7F9C">
              <w:rPr>
                <w:rStyle w:val="a7"/>
                <w:noProof/>
                <w:color w:val="auto"/>
              </w:rPr>
              <w:t>5.1.2.3 Настройка связей документов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_Toc486969522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4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3" w:history="1">
            <w:r w:rsidR="00D7135C" w:rsidRPr="008A7F9C">
              <w:rPr>
                <w:rStyle w:val="a7"/>
                <w:noProof/>
                <w:color w:val="auto"/>
              </w:rPr>
              <w:t>5.1.2.4 Настройка автоматизированной регистрации документов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_Toc486969523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5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4" w:history="1">
            <w:r w:rsidR="00D7135C" w:rsidRPr="008A7F9C">
              <w:rPr>
                <w:rStyle w:val="a7"/>
                <w:noProof/>
                <w:color w:val="auto"/>
              </w:rPr>
              <w:t>5.1.2.5 Структура папок для хранения внутренних документов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_Toc486969524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5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5" w:history="1">
            <w:r w:rsidR="00D7135C" w:rsidRPr="008A7F9C">
              <w:rPr>
                <w:rStyle w:val="a7"/>
                <w:noProof/>
                <w:color w:val="auto"/>
              </w:rPr>
              <w:t>5.1.2.6 Заполнение групп прав доступа и исполнителей процессов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_Toc486969525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6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2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6" w:history="1">
            <w:r w:rsidR="00D7135C" w:rsidRPr="008A7F9C">
              <w:rPr>
                <w:rStyle w:val="a7"/>
                <w:noProof/>
                <w:color w:val="auto"/>
              </w:rPr>
              <w:t>5.2. Загрузка данных в 1С:ДО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_Toc486969526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7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7" w:history="1">
            <w:r w:rsidR="00D7135C" w:rsidRPr="008A7F9C">
              <w:rPr>
                <w:rStyle w:val="a7"/>
                <w:noProof/>
                <w:color w:val="auto"/>
              </w:rPr>
              <w:t>6.</w:t>
            </w:r>
            <w:r w:rsidR="00D7135C" w:rsidRPr="008A7F9C">
              <w:rPr>
                <w:rFonts w:asciiTheme="minorHAnsi" w:eastAsiaTheme="minorEastAsia" w:hAnsiTheme="minorHAnsi" w:cstheme="minorBidi"/>
                <w:noProof/>
                <w:color w:val="auto"/>
                <w:szCs w:val="22"/>
              </w:rPr>
              <w:tab/>
            </w:r>
            <w:r w:rsidR="00D7135C" w:rsidRPr="008A7F9C">
              <w:rPr>
                <w:rStyle w:val="a7"/>
                <w:noProof/>
                <w:color w:val="auto"/>
              </w:rPr>
              <w:t>План проекта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_Toc486969527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7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D7135C" w:rsidRPr="008A7F9C" w:rsidRDefault="003F7F74">
          <w:pPr>
            <w:pStyle w:val="1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486969528" w:history="1">
            <w:r w:rsidR="00D7135C" w:rsidRPr="008A7F9C">
              <w:rPr>
                <w:rStyle w:val="a7"/>
                <w:noProof/>
                <w:color w:val="auto"/>
              </w:rPr>
              <w:t>7. Тестовая эксплуатация системы</w:t>
            </w:r>
            <w:r w:rsidR="00D7135C" w:rsidRPr="008A7F9C">
              <w:rPr>
                <w:noProof/>
                <w:webHidden/>
                <w:color w:val="auto"/>
              </w:rPr>
              <w:tab/>
            </w:r>
            <w:r w:rsidR="00D7135C" w:rsidRPr="008A7F9C">
              <w:rPr>
                <w:noProof/>
                <w:webHidden/>
                <w:color w:val="auto"/>
              </w:rPr>
              <w:fldChar w:fldCharType="begin"/>
            </w:r>
            <w:r w:rsidR="00D7135C" w:rsidRPr="008A7F9C">
              <w:rPr>
                <w:noProof/>
                <w:webHidden/>
                <w:color w:val="auto"/>
              </w:rPr>
              <w:instrText xml:space="preserve"> PAGEREF _Toc486969528 \h </w:instrText>
            </w:r>
            <w:r w:rsidR="00D7135C" w:rsidRPr="008A7F9C">
              <w:rPr>
                <w:noProof/>
                <w:webHidden/>
                <w:color w:val="auto"/>
              </w:rPr>
            </w:r>
            <w:r w:rsidR="00D7135C" w:rsidRPr="008A7F9C">
              <w:rPr>
                <w:noProof/>
                <w:webHidden/>
                <w:color w:val="auto"/>
              </w:rPr>
              <w:fldChar w:fldCharType="separate"/>
            </w:r>
            <w:r w:rsidR="00D7135C" w:rsidRPr="008A7F9C">
              <w:rPr>
                <w:noProof/>
                <w:webHidden/>
                <w:color w:val="auto"/>
              </w:rPr>
              <w:t>8</w:t>
            </w:r>
            <w:r w:rsidR="00D7135C" w:rsidRPr="008A7F9C">
              <w:rPr>
                <w:noProof/>
                <w:webHidden/>
                <w:color w:val="auto"/>
              </w:rPr>
              <w:fldChar w:fldCharType="end"/>
            </w:r>
          </w:hyperlink>
        </w:p>
        <w:p w:rsidR="00CA247B" w:rsidRPr="008A7F9C" w:rsidRDefault="00CA247B">
          <w:pPr>
            <w:rPr>
              <w:color w:val="auto"/>
            </w:rPr>
          </w:pPr>
          <w:r w:rsidRPr="008A7F9C">
            <w:rPr>
              <w:color w:val="auto"/>
            </w:rPr>
            <w:fldChar w:fldCharType="end"/>
          </w:r>
        </w:p>
      </w:sdtContent>
    </w:sdt>
    <w:p w:rsidR="009F6AA5" w:rsidRPr="008A7F9C" w:rsidRDefault="009F6AA5" w:rsidP="009F6AA5">
      <w:pPr>
        <w:rPr>
          <w:color w:val="auto"/>
        </w:rPr>
      </w:pPr>
      <w:r w:rsidRPr="008A7F9C">
        <w:rPr>
          <w:color w:val="auto"/>
        </w:rPr>
        <w:br w:type="page"/>
      </w:r>
    </w:p>
    <w:p w:rsidR="009F6AA5" w:rsidRPr="008A7F9C" w:rsidRDefault="009F6AA5" w:rsidP="009F6AA5">
      <w:pPr>
        <w:pStyle w:val="1"/>
        <w:spacing w:before="360" w:after="360"/>
        <w:contextualSpacing w:val="0"/>
        <w:rPr>
          <w:color w:val="auto"/>
        </w:rPr>
      </w:pPr>
      <w:bookmarkStart w:id="5" w:name="h.jnrd3mvpq6e0" w:colFirst="0" w:colLast="0"/>
      <w:bookmarkEnd w:id="5"/>
    </w:p>
    <w:p w:rsidR="009F6AA5" w:rsidRPr="008A7F9C" w:rsidRDefault="009F6AA5" w:rsidP="009F6AA5">
      <w:pPr>
        <w:pStyle w:val="1"/>
        <w:spacing w:before="360" w:after="360"/>
        <w:contextualSpacing w:val="0"/>
        <w:rPr>
          <w:color w:val="auto"/>
        </w:rPr>
      </w:pPr>
      <w:bookmarkStart w:id="6" w:name="h.tqgs6179ui7f" w:colFirst="0" w:colLast="0"/>
      <w:bookmarkStart w:id="7" w:name="_Toc486969511"/>
      <w:bookmarkEnd w:id="6"/>
      <w:r w:rsidRPr="008A7F9C">
        <w:rPr>
          <w:color w:val="auto"/>
        </w:rPr>
        <w:t>1. Общие положения</w:t>
      </w:r>
      <w:bookmarkStart w:id="8" w:name="h.58v2th6ptvro" w:colFirst="0" w:colLast="0"/>
      <w:bookmarkEnd w:id="7"/>
      <w:bookmarkEnd w:id="8"/>
    </w:p>
    <w:p w:rsidR="009F6AA5" w:rsidRPr="008A7F9C" w:rsidRDefault="009F6AA5" w:rsidP="009F6AA5">
      <w:pPr>
        <w:pStyle w:val="2"/>
        <w:contextualSpacing w:val="0"/>
        <w:rPr>
          <w:color w:val="auto"/>
        </w:rPr>
      </w:pPr>
      <w:bookmarkStart w:id="9" w:name="h.vww59syl6ozl" w:colFirst="0" w:colLast="0"/>
      <w:bookmarkStart w:id="10" w:name="_Toc486969512"/>
      <w:bookmarkEnd w:id="9"/>
      <w:r w:rsidRPr="008A7F9C">
        <w:rPr>
          <w:color w:val="auto"/>
        </w:rPr>
        <w:t>Глоссарий</w:t>
      </w:r>
      <w:bookmarkEnd w:id="10"/>
    </w:p>
    <w:p w:rsidR="009F6AA5" w:rsidRPr="008A7F9C" w:rsidRDefault="009F6AA5" w:rsidP="009F6AA5">
      <w:pPr>
        <w:rPr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7F9C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jc w:val="center"/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Термин</w:t>
            </w:r>
          </w:p>
        </w:tc>
        <w:tc>
          <w:tcPr>
            <w:tcW w:w="4786" w:type="dxa"/>
          </w:tcPr>
          <w:p w:rsidR="009F6AA5" w:rsidRPr="008A7F9C" w:rsidRDefault="009F6AA5" w:rsidP="00BD042C">
            <w:pPr>
              <w:jc w:val="center"/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Определение</w:t>
            </w:r>
          </w:p>
        </w:tc>
      </w:tr>
      <w:tr w:rsidR="008A7F9C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Заказчик</w:t>
            </w:r>
          </w:p>
        </w:tc>
        <w:tc>
          <w:tcPr>
            <w:tcW w:w="4786" w:type="dxa"/>
          </w:tcPr>
          <w:p w:rsidR="009F6AA5" w:rsidRPr="008A7F9C" w:rsidRDefault="009F6AA5" w:rsidP="006838DF">
            <w:pPr>
              <w:rPr>
                <w:color w:val="auto"/>
              </w:rPr>
            </w:pPr>
            <w:r w:rsidRPr="008A7F9C">
              <w:rPr>
                <w:color w:val="auto"/>
              </w:rPr>
              <w:t>ООО «</w:t>
            </w:r>
            <w:r w:rsidR="006838DF" w:rsidRPr="008A7F9C">
              <w:rPr>
                <w:color w:val="auto"/>
              </w:rPr>
              <w:t>…</w:t>
            </w:r>
            <w:r w:rsidRPr="008A7F9C">
              <w:rPr>
                <w:color w:val="auto"/>
              </w:rPr>
              <w:t>»</w:t>
            </w:r>
          </w:p>
        </w:tc>
      </w:tr>
      <w:tr w:rsidR="008A7F9C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Исполнитель</w:t>
            </w:r>
          </w:p>
        </w:tc>
        <w:tc>
          <w:tcPr>
            <w:tcW w:w="4786" w:type="dxa"/>
          </w:tcPr>
          <w:p w:rsidR="009F6AA5" w:rsidRPr="008A7F9C" w:rsidRDefault="009F6AA5" w:rsidP="006838DF">
            <w:pPr>
              <w:rPr>
                <w:color w:val="auto"/>
              </w:rPr>
            </w:pPr>
            <w:r w:rsidRPr="008A7F9C">
              <w:rPr>
                <w:color w:val="auto"/>
              </w:rPr>
              <w:t>ООО «</w:t>
            </w:r>
            <w:r w:rsidR="006838DF" w:rsidRPr="008A7F9C">
              <w:rPr>
                <w:color w:val="auto"/>
              </w:rPr>
              <w:t>…</w:t>
            </w:r>
            <w:r w:rsidRPr="008A7F9C">
              <w:rPr>
                <w:color w:val="auto"/>
              </w:rPr>
              <w:t>»</w:t>
            </w:r>
          </w:p>
        </w:tc>
      </w:tr>
      <w:tr w:rsidR="008A7F9C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rPr>
                <w:color w:val="auto"/>
              </w:rPr>
            </w:pPr>
            <w:bookmarkStart w:id="11" w:name="h.ivh9oaiktr4w" w:colFirst="0" w:colLast="0"/>
            <w:bookmarkStart w:id="12" w:name="h.r2u1jaf6arn" w:colFirst="0" w:colLast="0"/>
            <w:bookmarkEnd w:id="11"/>
            <w:bookmarkEnd w:id="12"/>
            <w:r w:rsidRPr="008A7F9C">
              <w:rPr>
                <w:color w:val="auto"/>
              </w:rPr>
              <w:t>1</w:t>
            </w:r>
            <w:proofErr w:type="gramStart"/>
            <w:r w:rsidRPr="008A7F9C">
              <w:rPr>
                <w:color w:val="auto"/>
              </w:rPr>
              <w:t>С:ДО</w:t>
            </w:r>
            <w:proofErr w:type="gramEnd"/>
            <w:r w:rsidRPr="008A7F9C">
              <w:rPr>
                <w:color w:val="auto"/>
              </w:rPr>
              <w:t xml:space="preserve"> (ДО)</w:t>
            </w:r>
          </w:p>
        </w:tc>
        <w:tc>
          <w:tcPr>
            <w:tcW w:w="4786" w:type="dxa"/>
          </w:tcPr>
          <w:p w:rsidR="009F6AA5" w:rsidRPr="008A7F9C" w:rsidRDefault="009F6AA5" w:rsidP="006838DF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Программный продукт «1</w:t>
            </w:r>
            <w:proofErr w:type="gramStart"/>
            <w:r w:rsidRPr="008A7F9C">
              <w:rPr>
                <w:color w:val="auto"/>
              </w:rPr>
              <w:t>С:Документооборот</w:t>
            </w:r>
            <w:proofErr w:type="gramEnd"/>
            <w:r w:rsidRPr="008A7F9C">
              <w:rPr>
                <w:color w:val="auto"/>
              </w:rPr>
              <w:t xml:space="preserve"> 8 КОРП»</w:t>
            </w:r>
          </w:p>
        </w:tc>
      </w:tr>
      <w:tr w:rsidR="008A7F9C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ТЧ</w:t>
            </w:r>
          </w:p>
        </w:tc>
        <w:tc>
          <w:tcPr>
            <w:tcW w:w="4786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Табличная часть</w:t>
            </w:r>
          </w:p>
        </w:tc>
      </w:tr>
      <w:tr w:rsidR="008A7F9C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ТЗ</w:t>
            </w:r>
          </w:p>
        </w:tc>
        <w:tc>
          <w:tcPr>
            <w:tcW w:w="4786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Техническое задание (данный документ)</w:t>
            </w:r>
          </w:p>
        </w:tc>
      </w:tr>
      <w:tr w:rsidR="008A7F9C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ПП</w:t>
            </w:r>
          </w:p>
        </w:tc>
        <w:tc>
          <w:tcPr>
            <w:tcW w:w="4786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Программный продукт</w:t>
            </w:r>
          </w:p>
        </w:tc>
      </w:tr>
      <w:tr w:rsidR="009F6AA5" w:rsidRPr="008A7F9C" w:rsidTr="00BD042C">
        <w:tc>
          <w:tcPr>
            <w:tcW w:w="4785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БП</w:t>
            </w:r>
          </w:p>
        </w:tc>
        <w:tc>
          <w:tcPr>
            <w:tcW w:w="4786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Бизнес-процесс</w:t>
            </w:r>
          </w:p>
        </w:tc>
      </w:tr>
    </w:tbl>
    <w:p w:rsidR="009F6AA5" w:rsidRPr="008A7F9C" w:rsidRDefault="009F6AA5" w:rsidP="009F6AA5">
      <w:pPr>
        <w:spacing w:line="276" w:lineRule="auto"/>
        <w:ind w:firstLine="720"/>
        <w:rPr>
          <w:color w:val="auto"/>
        </w:rPr>
      </w:pPr>
      <w:bookmarkStart w:id="13" w:name="h.1s31m7uvkxnu" w:colFirst="0" w:colLast="0"/>
      <w:bookmarkEnd w:id="13"/>
    </w:p>
    <w:p w:rsidR="009F6AA5" w:rsidRPr="008A7F9C" w:rsidRDefault="009F6AA5" w:rsidP="009F6AA5">
      <w:pPr>
        <w:spacing w:line="276" w:lineRule="auto"/>
        <w:rPr>
          <w:b/>
          <w:color w:val="auto"/>
          <w:sz w:val="28"/>
        </w:rPr>
      </w:pPr>
      <w:r w:rsidRPr="008A7F9C">
        <w:rPr>
          <w:b/>
          <w:color w:val="auto"/>
          <w:sz w:val="28"/>
        </w:rPr>
        <w:t>Версии программных продуктов</w:t>
      </w:r>
    </w:p>
    <w:p w:rsidR="009F6AA5" w:rsidRPr="008A7F9C" w:rsidRDefault="009F6AA5" w:rsidP="009F6AA5">
      <w:pPr>
        <w:rPr>
          <w:color w:val="auto"/>
        </w:rPr>
      </w:pPr>
      <w:r w:rsidRPr="008A7F9C">
        <w:rPr>
          <w:color w:val="auto"/>
        </w:rPr>
        <w:t>1</w:t>
      </w:r>
      <w:proofErr w:type="gramStart"/>
      <w:r w:rsidRPr="008A7F9C">
        <w:rPr>
          <w:color w:val="auto"/>
        </w:rPr>
        <w:t>С:Документооборот</w:t>
      </w:r>
      <w:proofErr w:type="gramEnd"/>
      <w:r w:rsidRPr="008A7F9C">
        <w:rPr>
          <w:color w:val="auto"/>
        </w:rPr>
        <w:t xml:space="preserve"> версия 2.1.10</w:t>
      </w:r>
    </w:p>
    <w:p w:rsidR="009F6AA5" w:rsidRPr="008A7F9C" w:rsidRDefault="009F6AA5" w:rsidP="009F6AA5">
      <w:pPr>
        <w:pStyle w:val="1"/>
        <w:rPr>
          <w:color w:val="auto"/>
        </w:rPr>
      </w:pPr>
      <w:bookmarkStart w:id="14" w:name="_Toc486969513"/>
      <w:r w:rsidRPr="008A7F9C">
        <w:rPr>
          <w:color w:val="auto"/>
          <w:szCs w:val="32"/>
        </w:rPr>
        <w:t>2. Цели проекта</w:t>
      </w:r>
      <w:bookmarkEnd w:id="14"/>
    </w:p>
    <w:p w:rsidR="009F6AA5" w:rsidRPr="008A7F9C" w:rsidRDefault="009F6AA5" w:rsidP="009F6AA5">
      <w:pPr>
        <w:rPr>
          <w:color w:val="auto"/>
        </w:rPr>
      </w:pPr>
      <w:r w:rsidRPr="008A7F9C">
        <w:rPr>
          <w:color w:val="auto"/>
        </w:rPr>
        <w:t>Основной целью данного проекта является реализация требований Заказчика, таких как:</w:t>
      </w:r>
    </w:p>
    <w:p w:rsidR="009F6AA5" w:rsidRPr="008A7F9C" w:rsidRDefault="009F6AA5" w:rsidP="009F6AA5">
      <w:pPr>
        <w:pStyle w:val="a6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Оптимизация и стандартизация работы с документами и связанными с ними бизнес-процессами</w:t>
      </w:r>
    </w:p>
    <w:p w:rsidR="009F6AA5" w:rsidRPr="008A7F9C" w:rsidRDefault="009F6AA5" w:rsidP="009F6AA5">
      <w:pPr>
        <w:pStyle w:val="a6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Снижение временных затрат при работе с системой</w:t>
      </w:r>
    </w:p>
    <w:p w:rsidR="009F6AA5" w:rsidRPr="008A7F9C" w:rsidRDefault="009F6AA5" w:rsidP="009F6AA5">
      <w:pPr>
        <w:pStyle w:val="a6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Повышение контроля за работой пользователей</w:t>
      </w:r>
    </w:p>
    <w:p w:rsidR="009F6AA5" w:rsidRPr="008A7F9C" w:rsidRDefault="009F6AA5" w:rsidP="009F6AA5">
      <w:pPr>
        <w:pStyle w:val="a6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Сбор статистики по работе с документами по исполнителям</w:t>
      </w:r>
    </w:p>
    <w:p w:rsidR="009F6AA5" w:rsidRPr="008A7F9C" w:rsidRDefault="009F6AA5" w:rsidP="009F6AA5">
      <w:pPr>
        <w:pStyle w:val="1"/>
        <w:spacing w:before="360" w:after="360"/>
        <w:contextualSpacing w:val="0"/>
        <w:rPr>
          <w:color w:val="auto"/>
        </w:rPr>
      </w:pPr>
      <w:bookmarkStart w:id="15" w:name="_Toc486969514"/>
      <w:r w:rsidRPr="008A7F9C">
        <w:rPr>
          <w:color w:val="auto"/>
        </w:rPr>
        <w:t>3. Требования к системе</w:t>
      </w:r>
      <w:bookmarkEnd w:id="15"/>
    </w:p>
    <w:p w:rsidR="009F6AA5" w:rsidRPr="008A7F9C" w:rsidRDefault="009F6AA5" w:rsidP="009F6AA5">
      <w:pPr>
        <w:ind w:firstLine="284"/>
        <w:rPr>
          <w:color w:val="auto"/>
        </w:rPr>
      </w:pPr>
      <w:bookmarkStart w:id="16" w:name="h.x47tabue5nw6" w:colFirst="0" w:colLast="0"/>
      <w:bookmarkEnd w:id="16"/>
      <w:r w:rsidRPr="008A7F9C">
        <w:rPr>
          <w:color w:val="auto"/>
        </w:rPr>
        <w:t>Используя типовой функционал системы 1</w:t>
      </w:r>
      <w:proofErr w:type="gramStart"/>
      <w:r w:rsidRPr="008A7F9C">
        <w:rPr>
          <w:color w:val="auto"/>
        </w:rPr>
        <w:t>С:Документооборот</w:t>
      </w:r>
      <w:proofErr w:type="gramEnd"/>
      <w:r w:rsidRPr="008A7F9C">
        <w:rPr>
          <w:color w:val="auto"/>
        </w:rPr>
        <w:t xml:space="preserve"> настроить и адаптировать систему для автоматизированного контроля согласований документов.</w:t>
      </w:r>
    </w:p>
    <w:p w:rsidR="009F6AA5" w:rsidRPr="008A7F9C" w:rsidRDefault="009F6AA5" w:rsidP="009F6AA5">
      <w:pPr>
        <w:pStyle w:val="1"/>
        <w:spacing w:before="360" w:after="360"/>
        <w:contextualSpacing w:val="0"/>
        <w:rPr>
          <w:color w:val="auto"/>
        </w:rPr>
      </w:pPr>
      <w:bookmarkStart w:id="17" w:name="_Toc486969515"/>
      <w:r w:rsidRPr="008A7F9C">
        <w:rPr>
          <w:color w:val="auto"/>
        </w:rPr>
        <w:t>4. Предполагаемое архитектурное решение</w:t>
      </w:r>
      <w:bookmarkEnd w:id="17"/>
    </w:p>
    <w:p w:rsidR="009F6AA5" w:rsidRPr="008A7F9C" w:rsidRDefault="009F6AA5" w:rsidP="009F6AA5">
      <w:pPr>
        <w:ind w:firstLine="284"/>
        <w:rPr>
          <w:color w:val="auto"/>
        </w:rPr>
      </w:pPr>
      <w:r w:rsidRPr="008A7F9C">
        <w:rPr>
          <w:color w:val="auto"/>
        </w:rPr>
        <w:t>Поскольку 1</w:t>
      </w:r>
      <w:proofErr w:type="gramStart"/>
      <w:r w:rsidRPr="008A7F9C">
        <w:rPr>
          <w:color w:val="auto"/>
        </w:rPr>
        <w:t>С:ДО</w:t>
      </w:r>
      <w:proofErr w:type="gramEnd"/>
      <w:r w:rsidRPr="008A7F9C">
        <w:rPr>
          <w:color w:val="auto"/>
        </w:rPr>
        <w:t xml:space="preserve"> уже имеет предопределенную архитектуру, то все доработки необходимо внести в существующую концепцию программного продукта с минимальными изменениями и по возможности максимально использовать существующий функционал.</w:t>
      </w:r>
    </w:p>
    <w:p w:rsidR="009F6AA5" w:rsidRPr="008A7F9C" w:rsidRDefault="009F6AA5" w:rsidP="009F6AA5">
      <w:pPr>
        <w:rPr>
          <w:color w:val="auto"/>
        </w:rPr>
      </w:pPr>
    </w:p>
    <w:p w:rsidR="009F6AA5" w:rsidRPr="008A7F9C" w:rsidRDefault="009F6AA5" w:rsidP="009F6AA5">
      <w:pPr>
        <w:pStyle w:val="1"/>
        <w:rPr>
          <w:color w:val="auto"/>
        </w:rPr>
      </w:pPr>
      <w:bookmarkStart w:id="18" w:name="_Toc485141294"/>
      <w:bookmarkStart w:id="19" w:name="_Toc486969516"/>
      <w:r w:rsidRPr="008A7F9C">
        <w:rPr>
          <w:color w:val="auto"/>
        </w:rPr>
        <w:t>5. Перечень проводимых работ</w:t>
      </w:r>
      <w:bookmarkEnd w:id="18"/>
      <w:bookmarkEnd w:id="19"/>
    </w:p>
    <w:p w:rsidR="009F6AA5" w:rsidRPr="008A7F9C" w:rsidRDefault="009F6AA5" w:rsidP="009F6AA5">
      <w:pPr>
        <w:pStyle w:val="a6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Настройка ДО</w:t>
      </w:r>
    </w:p>
    <w:p w:rsidR="009F6AA5" w:rsidRPr="008A7F9C" w:rsidRDefault="009F6AA5" w:rsidP="009F6AA5">
      <w:pPr>
        <w:pStyle w:val="a6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Доработка типового функционала ДО</w:t>
      </w:r>
    </w:p>
    <w:p w:rsidR="009F6AA5" w:rsidRPr="008A7F9C" w:rsidRDefault="009F6AA5" w:rsidP="009F6AA5">
      <w:pPr>
        <w:pStyle w:val="a6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Загрузка данных в 1</w:t>
      </w:r>
      <w:proofErr w:type="gramStart"/>
      <w:r w:rsidRPr="008A7F9C">
        <w:rPr>
          <w:rFonts w:ascii="Arial" w:eastAsia="Arial" w:hAnsi="Arial" w:cs="Arial"/>
          <w:szCs w:val="20"/>
          <w:lang w:eastAsia="ru-RU"/>
        </w:rPr>
        <w:t>С:ДО</w:t>
      </w:r>
      <w:proofErr w:type="gramEnd"/>
      <w:r w:rsidRPr="008A7F9C">
        <w:rPr>
          <w:rFonts w:ascii="Arial" w:eastAsia="Arial" w:hAnsi="Arial" w:cs="Arial"/>
          <w:szCs w:val="20"/>
          <w:lang w:eastAsia="ru-RU"/>
        </w:rPr>
        <w:t xml:space="preserve"> из файлов </w:t>
      </w:r>
      <w:r w:rsidRPr="008A7F9C">
        <w:rPr>
          <w:rFonts w:ascii="Arial" w:eastAsia="Arial" w:hAnsi="Arial" w:cs="Arial"/>
          <w:szCs w:val="20"/>
          <w:lang w:val="en-US" w:eastAsia="ru-RU"/>
        </w:rPr>
        <w:t>excel</w:t>
      </w:r>
      <w:r w:rsidRPr="008A7F9C">
        <w:rPr>
          <w:rFonts w:ascii="Arial" w:eastAsia="Arial" w:hAnsi="Arial" w:cs="Arial"/>
          <w:szCs w:val="20"/>
          <w:lang w:eastAsia="ru-RU"/>
        </w:rPr>
        <w:t xml:space="preserve"> (контрагенты, пользователи)</w:t>
      </w:r>
    </w:p>
    <w:p w:rsidR="009F6AA5" w:rsidRPr="008A7F9C" w:rsidRDefault="009F6AA5" w:rsidP="009F6AA5">
      <w:pPr>
        <w:pStyle w:val="a6"/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Тестовая эксплуатация системы</w:t>
      </w:r>
    </w:p>
    <w:p w:rsidR="009F6AA5" w:rsidRPr="008A7F9C" w:rsidRDefault="009F6AA5" w:rsidP="009F6AA5">
      <w:pPr>
        <w:pStyle w:val="2"/>
        <w:rPr>
          <w:color w:val="auto"/>
        </w:rPr>
      </w:pPr>
      <w:bookmarkStart w:id="20" w:name="_Toc485141295"/>
      <w:bookmarkStart w:id="21" w:name="_Toc486969517"/>
      <w:r w:rsidRPr="008A7F9C">
        <w:rPr>
          <w:color w:val="auto"/>
          <w:lang w:val="en-US"/>
        </w:rPr>
        <w:lastRenderedPageBreak/>
        <w:t>5.</w:t>
      </w:r>
      <w:r w:rsidRPr="008A7F9C">
        <w:rPr>
          <w:color w:val="auto"/>
        </w:rPr>
        <w:t>1. Настройка 1С</w:t>
      </w:r>
      <w:proofErr w:type="gramStart"/>
      <w:r w:rsidRPr="008A7F9C">
        <w:rPr>
          <w:color w:val="auto"/>
        </w:rPr>
        <w:t>:Д</w:t>
      </w:r>
      <w:bookmarkEnd w:id="20"/>
      <w:bookmarkEnd w:id="21"/>
      <w:r w:rsidR="008A7F9C">
        <w:rPr>
          <w:color w:val="auto"/>
        </w:rPr>
        <w:t>О</w:t>
      </w:r>
      <w:proofErr w:type="gramEnd"/>
    </w:p>
    <w:p w:rsidR="009F6AA5" w:rsidRPr="008A7F9C" w:rsidRDefault="009F6AA5" w:rsidP="009F6AA5">
      <w:pPr>
        <w:pStyle w:val="3"/>
        <w:rPr>
          <w:color w:val="auto"/>
        </w:rPr>
      </w:pPr>
      <w:bookmarkStart w:id="22" w:name="_Toc485141296"/>
      <w:bookmarkStart w:id="23" w:name="_Toc486969518"/>
      <w:r w:rsidRPr="008A7F9C">
        <w:rPr>
          <w:color w:val="auto"/>
          <w:lang w:val="en-US"/>
        </w:rPr>
        <w:t>5.</w:t>
      </w:r>
      <w:r w:rsidRPr="008A7F9C">
        <w:rPr>
          <w:color w:val="auto"/>
        </w:rPr>
        <w:t>1.1 Описание требований.</w:t>
      </w:r>
      <w:bookmarkEnd w:id="22"/>
      <w:bookmarkEnd w:id="23"/>
    </w:p>
    <w:p w:rsidR="009F6AA5" w:rsidRPr="008A7F9C" w:rsidRDefault="009F6AA5" w:rsidP="009F6AA5">
      <w:pPr>
        <w:ind w:firstLine="708"/>
        <w:rPr>
          <w:color w:val="auto"/>
        </w:rPr>
      </w:pPr>
      <w:r w:rsidRPr="008A7F9C">
        <w:rPr>
          <w:color w:val="auto"/>
        </w:rPr>
        <w:t>Необходимо произвести заполнение и настройку программы данными заказчика, подробно описанными в пункте 5.1.2</w:t>
      </w:r>
    </w:p>
    <w:p w:rsidR="00923956" w:rsidRPr="008A7F9C" w:rsidRDefault="009F6AA5" w:rsidP="00923956">
      <w:pPr>
        <w:pStyle w:val="3"/>
        <w:rPr>
          <w:color w:val="auto"/>
        </w:rPr>
      </w:pPr>
      <w:bookmarkStart w:id="24" w:name="_Toc485141297"/>
      <w:bookmarkStart w:id="25" w:name="_Toc486969519"/>
      <w:r w:rsidRPr="008A7F9C">
        <w:rPr>
          <w:color w:val="auto"/>
        </w:rPr>
        <w:t>5.1.2 Реализация требований.</w:t>
      </w:r>
      <w:bookmarkEnd w:id="24"/>
      <w:bookmarkEnd w:id="25"/>
    </w:p>
    <w:p w:rsidR="00BD042C" w:rsidRPr="008A7F9C" w:rsidRDefault="00BD042C" w:rsidP="00D7135C">
      <w:pPr>
        <w:pStyle w:val="4"/>
        <w:ind w:left="708"/>
        <w:rPr>
          <w:rFonts w:ascii="Arial" w:hAnsi="Arial" w:cs="Arial"/>
          <w:i w:val="0"/>
          <w:color w:val="auto"/>
        </w:rPr>
      </w:pPr>
      <w:bookmarkStart w:id="26" w:name="_Toc486969520"/>
      <w:r w:rsidRPr="008A7F9C">
        <w:rPr>
          <w:rFonts w:ascii="Arial" w:hAnsi="Arial" w:cs="Arial"/>
          <w:i w:val="0"/>
          <w:color w:val="auto"/>
        </w:rPr>
        <w:t>5.1.2.1 Публикация базы</w:t>
      </w:r>
      <w:bookmarkEnd w:id="26"/>
    </w:p>
    <w:p w:rsidR="00BD042C" w:rsidRPr="008A7F9C" w:rsidRDefault="00BD042C" w:rsidP="00D7135C">
      <w:pPr>
        <w:ind w:firstLine="567"/>
        <w:rPr>
          <w:color w:val="auto"/>
        </w:rPr>
      </w:pPr>
      <w:r w:rsidRPr="008A7F9C">
        <w:rPr>
          <w:color w:val="auto"/>
        </w:rPr>
        <w:t xml:space="preserve">В рамках проекта должен быть реализован доступ к базе через </w:t>
      </w:r>
      <w:r w:rsidRPr="008A7F9C">
        <w:rPr>
          <w:color w:val="auto"/>
          <w:lang w:val="en-US"/>
        </w:rPr>
        <w:t>web</w:t>
      </w:r>
      <w:r w:rsidRPr="008A7F9C">
        <w:rPr>
          <w:color w:val="auto"/>
        </w:rPr>
        <w:t xml:space="preserve">-клиент. Работать с документооборотом можно будет из любого современного браузера. Работа будет осуществляться только внутри локальной сети организации. </w:t>
      </w:r>
      <w:r w:rsidR="00B675CB" w:rsidRPr="008A7F9C">
        <w:rPr>
          <w:color w:val="auto"/>
        </w:rPr>
        <w:t xml:space="preserve">База публикуется посредством </w:t>
      </w:r>
      <w:r w:rsidR="00B675CB" w:rsidRPr="008A7F9C">
        <w:rPr>
          <w:color w:val="auto"/>
          <w:lang w:val="en-US"/>
        </w:rPr>
        <w:t>IIS.</w:t>
      </w:r>
    </w:p>
    <w:p w:rsidR="009F6AA5" w:rsidRPr="008A7F9C" w:rsidRDefault="00BD042C" w:rsidP="00D7135C">
      <w:pPr>
        <w:pStyle w:val="4"/>
        <w:ind w:left="567"/>
        <w:rPr>
          <w:rFonts w:ascii="Arial" w:hAnsi="Arial" w:cs="Arial"/>
          <w:i w:val="0"/>
          <w:color w:val="auto"/>
        </w:rPr>
      </w:pPr>
      <w:bookmarkStart w:id="27" w:name="_Toc486969521"/>
      <w:r w:rsidRPr="008A7F9C">
        <w:rPr>
          <w:rFonts w:ascii="Arial" w:hAnsi="Arial" w:cs="Arial"/>
          <w:i w:val="0"/>
          <w:color w:val="auto"/>
        </w:rPr>
        <w:t>5.1.2.2</w:t>
      </w:r>
      <w:r w:rsidR="00CA247B" w:rsidRPr="008A7F9C">
        <w:rPr>
          <w:rFonts w:ascii="Arial" w:hAnsi="Arial" w:cs="Arial"/>
          <w:i w:val="0"/>
          <w:color w:val="auto"/>
        </w:rPr>
        <w:t xml:space="preserve"> </w:t>
      </w:r>
      <w:r w:rsidR="009F6AA5" w:rsidRPr="008A7F9C">
        <w:rPr>
          <w:rFonts w:ascii="Arial" w:hAnsi="Arial" w:cs="Arial"/>
          <w:i w:val="0"/>
          <w:color w:val="auto"/>
        </w:rPr>
        <w:t>Заведение видов документов</w:t>
      </w:r>
      <w:bookmarkEnd w:id="27"/>
    </w:p>
    <w:p w:rsidR="009F6AA5" w:rsidRPr="008A7F9C" w:rsidRDefault="009F6AA5" w:rsidP="009F6AA5">
      <w:pPr>
        <w:pStyle w:val="a6"/>
        <w:numPr>
          <w:ilvl w:val="0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Договор</w:t>
      </w:r>
    </w:p>
    <w:p w:rsidR="009F6AA5" w:rsidRPr="008A7F9C" w:rsidRDefault="009F6AA5" w:rsidP="009F6AA5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Договор с NA клиентом</w:t>
      </w:r>
    </w:p>
    <w:p w:rsidR="009F6AA5" w:rsidRPr="008A7F9C" w:rsidRDefault="009F6AA5" w:rsidP="009F6AA5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Договор с не-NA клиентом</w:t>
      </w:r>
    </w:p>
    <w:p w:rsidR="006838DF" w:rsidRPr="008A7F9C" w:rsidRDefault="009F6AA5" w:rsidP="006838DF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Договор с иным контрагентом</w:t>
      </w:r>
    </w:p>
    <w:p w:rsidR="006838DF" w:rsidRPr="008A7F9C" w:rsidRDefault="009F6AA5" w:rsidP="006838DF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Протокол разногласий</w:t>
      </w:r>
    </w:p>
    <w:p w:rsidR="006838DF" w:rsidRPr="008A7F9C" w:rsidRDefault="009F6AA5" w:rsidP="006838DF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Дополнительное соглашение</w:t>
      </w:r>
    </w:p>
    <w:p w:rsidR="009F6AA5" w:rsidRPr="008A7F9C" w:rsidRDefault="009F6AA5" w:rsidP="006838DF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Приложение к договору</w:t>
      </w:r>
    </w:p>
    <w:p w:rsidR="00A608BB" w:rsidRPr="008A7F9C" w:rsidRDefault="009F6AA5" w:rsidP="009F6AA5">
      <w:pPr>
        <w:pStyle w:val="a6"/>
        <w:numPr>
          <w:ilvl w:val="0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Паспорт</w:t>
      </w:r>
    </w:p>
    <w:p w:rsidR="006838DF" w:rsidRPr="008A7F9C" w:rsidRDefault="00A608BB" w:rsidP="006838DF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Промо (</w:t>
      </w:r>
      <w:r w:rsidR="006838DF" w:rsidRPr="008A7F9C">
        <w:rPr>
          <w:rFonts w:ascii="Arial" w:eastAsia="Arial" w:hAnsi="Arial" w:cs="Arial"/>
          <w:szCs w:val="20"/>
          <w:lang w:eastAsia="ru-RU"/>
        </w:rPr>
        <w:t>+</w:t>
      </w:r>
      <w:r w:rsidRPr="008A7F9C">
        <w:rPr>
          <w:rFonts w:ascii="Arial" w:eastAsia="Arial" w:hAnsi="Arial" w:cs="Arial"/>
          <w:szCs w:val="20"/>
          <w:lang w:eastAsia="ru-RU"/>
        </w:rPr>
        <w:t>Подчиненная версия)</w:t>
      </w:r>
      <w:r w:rsidR="009F6AA5" w:rsidRPr="008A7F9C">
        <w:rPr>
          <w:rFonts w:ascii="Arial" w:eastAsia="Arial" w:hAnsi="Arial" w:cs="Arial"/>
          <w:szCs w:val="20"/>
          <w:lang w:eastAsia="ru-RU"/>
        </w:rPr>
        <w:t xml:space="preserve"> </w:t>
      </w:r>
    </w:p>
    <w:p w:rsidR="00A608BB" w:rsidRPr="008A7F9C" w:rsidRDefault="00A608BB" w:rsidP="00A608BB">
      <w:pPr>
        <w:pStyle w:val="a6"/>
        <w:numPr>
          <w:ilvl w:val="1"/>
          <w:numId w:val="3"/>
        </w:numPr>
        <w:spacing w:after="200" w:line="276" w:lineRule="auto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Листинг (</w:t>
      </w:r>
      <w:r w:rsidR="006838DF" w:rsidRPr="008A7F9C">
        <w:rPr>
          <w:rFonts w:ascii="Arial" w:eastAsia="Arial" w:hAnsi="Arial" w:cs="Arial"/>
          <w:szCs w:val="20"/>
          <w:lang w:eastAsia="ru-RU"/>
        </w:rPr>
        <w:t>+</w:t>
      </w:r>
      <w:r w:rsidRPr="008A7F9C">
        <w:rPr>
          <w:rFonts w:ascii="Arial" w:eastAsia="Arial" w:hAnsi="Arial" w:cs="Arial"/>
          <w:szCs w:val="20"/>
          <w:lang w:eastAsia="ru-RU"/>
        </w:rPr>
        <w:t>Подчиненная версия)</w:t>
      </w:r>
    </w:p>
    <w:p w:rsidR="009F6AA5" w:rsidRPr="008A7F9C" w:rsidRDefault="009F6AA5" w:rsidP="009F6AA5">
      <w:pPr>
        <w:spacing w:after="200" w:line="276" w:lineRule="auto"/>
        <w:rPr>
          <w:color w:val="auto"/>
        </w:rPr>
      </w:pPr>
      <w:r w:rsidRPr="008A7F9C">
        <w:rPr>
          <w:color w:val="auto"/>
        </w:rPr>
        <w:t>Все версии документов являются отдельной единицей учета и имеют уникальный регистрационные номера.</w:t>
      </w:r>
    </w:p>
    <w:p w:rsidR="009F6AA5" w:rsidRPr="008A7F9C" w:rsidRDefault="00CA247B" w:rsidP="00D7135C">
      <w:pPr>
        <w:pStyle w:val="4"/>
        <w:ind w:left="708"/>
        <w:rPr>
          <w:rFonts w:ascii="Arial" w:hAnsi="Arial" w:cs="Arial"/>
          <w:i w:val="0"/>
          <w:color w:val="auto"/>
        </w:rPr>
      </w:pPr>
      <w:bookmarkStart w:id="28" w:name="_Toc486969522"/>
      <w:r w:rsidRPr="008A7F9C">
        <w:rPr>
          <w:rFonts w:ascii="Arial" w:hAnsi="Arial" w:cs="Arial"/>
          <w:i w:val="0"/>
          <w:color w:val="auto"/>
        </w:rPr>
        <w:t>5.1.2.</w:t>
      </w:r>
      <w:r w:rsidR="00BD042C" w:rsidRPr="008A7F9C">
        <w:rPr>
          <w:rFonts w:ascii="Arial" w:hAnsi="Arial" w:cs="Arial"/>
          <w:i w:val="0"/>
          <w:color w:val="auto"/>
        </w:rPr>
        <w:t>3</w:t>
      </w:r>
      <w:r w:rsidRPr="008A7F9C">
        <w:rPr>
          <w:rFonts w:ascii="Arial" w:hAnsi="Arial" w:cs="Arial"/>
          <w:i w:val="0"/>
          <w:color w:val="auto"/>
        </w:rPr>
        <w:t xml:space="preserve"> </w:t>
      </w:r>
      <w:r w:rsidR="009F6AA5" w:rsidRPr="008A7F9C">
        <w:rPr>
          <w:rFonts w:ascii="Arial" w:hAnsi="Arial" w:cs="Arial"/>
          <w:i w:val="0"/>
          <w:color w:val="auto"/>
        </w:rPr>
        <w:t>Настройка связей документов</w:t>
      </w:r>
      <w:bookmarkEnd w:id="28"/>
    </w:p>
    <w:p w:rsidR="009F6AA5" w:rsidRPr="008A7F9C" w:rsidRDefault="009F6AA5" w:rsidP="009F6AA5">
      <w:pPr>
        <w:rPr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"/>
        <w:gridCol w:w="2412"/>
        <w:gridCol w:w="2157"/>
        <w:gridCol w:w="2552"/>
        <w:gridCol w:w="2233"/>
      </w:tblGrid>
      <w:tr w:rsidR="008A7F9C" w:rsidRPr="008A7F9C" w:rsidTr="006838DF">
        <w:tc>
          <w:tcPr>
            <w:tcW w:w="784" w:type="dxa"/>
          </w:tcPr>
          <w:p w:rsidR="009F6AA5" w:rsidRPr="008A7F9C" w:rsidRDefault="009F6AA5" w:rsidP="00BD042C">
            <w:pPr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№</w:t>
            </w:r>
          </w:p>
        </w:tc>
        <w:tc>
          <w:tcPr>
            <w:tcW w:w="2412" w:type="dxa"/>
          </w:tcPr>
          <w:p w:rsidR="009F6AA5" w:rsidRPr="008A7F9C" w:rsidRDefault="009F6AA5" w:rsidP="00BD042C">
            <w:pPr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Название связи</w:t>
            </w:r>
          </w:p>
        </w:tc>
        <w:tc>
          <w:tcPr>
            <w:tcW w:w="2157" w:type="dxa"/>
          </w:tcPr>
          <w:p w:rsidR="009F6AA5" w:rsidRPr="008A7F9C" w:rsidRDefault="009F6AA5" w:rsidP="00BD042C">
            <w:pPr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Документ</w:t>
            </w:r>
          </w:p>
        </w:tc>
        <w:tc>
          <w:tcPr>
            <w:tcW w:w="2552" w:type="dxa"/>
          </w:tcPr>
          <w:p w:rsidR="009F6AA5" w:rsidRPr="008A7F9C" w:rsidRDefault="009F6AA5" w:rsidP="00BD042C">
            <w:pPr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Связанный документ</w:t>
            </w:r>
          </w:p>
        </w:tc>
        <w:tc>
          <w:tcPr>
            <w:tcW w:w="2233" w:type="dxa"/>
          </w:tcPr>
          <w:p w:rsidR="009F6AA5" w:rsidRPr="008A7F9C" w:rsidRDefault="009F6AA5" w:rsidP="00BD042C">
            <w:pPr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Название обратной связи</w:t>
            </w:r>
          </w:p>
        </w:tc>
      </w:tr>
      <w:tr w:rsidR="008A7F9C" w:rsidRPr="008A7F9C" w:rsidTr="006838DF">
        <w:tc>
          <w:tcPr>
            <w:tcW w:w="784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1.</w:t>
            </w:r>
          </w:p>
        </w:tc>
        <w:tc>
          <w:tcPr>
            <w:tcW w:w="2412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Предыдущая версия</w:t>
            </w:r>
          </w:p>
        </w:tc>
        <w:tc>
          <w:tcPr>
            <w:tcW w:w="2157" w:type="dxa"/>
          </w:tcPr>
          <w:p w:rsidR="009F6AA5" w:rsidRPr="008A7F9C" w:rsidRDefault="00A608BB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Промо / Листинг</w:t>
            </w:r>
          </w:p>
        </w:tc>
        <w:tc>
          <w:tcPr>
            <w:tcW w:w="2552" w:type="dxa"/>
          </w:tcPr>
          <w:p w:rsidR="009F6AA5" w:rsidRPr="008A7F9C" w:rsidRDefault="00A608BB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Промо / Листинг (Подчиненная версия)</w:t>
            </w:r>
          </w:p>
        </w:tc>
        <w:tc>
          <w:tcPr>
            <w:tcW w:w="2233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Новая версия</w:t>
            </w:r>
          </w:p>
        </w:tc>
      </w:tr>
      <w:tr w:rsidR="008A7F9C" w:rsidRPr="008A7F9C" w:rsidTr="006838DF">
        <w:tc>
          <w:tcPr>
            <w:tcW w:w="784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2.</w:t>
            </w:r>
          </w:p>
        </w:tc>
        <w:tc>
          <w:tcPr>
            <w:tcW w:w="2412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Связанный протокол</w:t>
            </w:r>
          </w:p>
        </w:tc>
        <w:tc>
          <w:tcPr>
            <w:tcW w:w="2157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Договор</w:t>
            </w:r>
          </w:p>
        </w:tc>
        <w:tc>
          <w:tcPr>
            <w:tcW w:w="2552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Протокол разногласий</w:t>
            </w:r>
          </w:p>
        </w:tc>
        <w:tc>
          <w:tcPr>
            <w:tcW w:w="2233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Связанный договор</w:t>
            </w:r>
          </w:p>
        </w:tc>
      </w:tr>
      <w:tr w:rsidR="008A7F9C" w:rsidRPr="008A7F9C" w:rsidTr="006838DF">
        <w:tc>
          <w:tcPr>
            <w:tcW w:w="784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3</w:t>
            </w:r>
          </w:p>
        </w:tc>
        <w:tc>
          <w:tcPr>
            <w:tcW w:w="2412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Связанное дополнительное соглашение</w:t>
            </w:r>
          </w:p>
        </w:tc>
        <w:tc>
          <w:tcPr>
            <w:tcW w:w="2157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Договор</w:t>
            </w:r>
          </w:p>
        </w:tc>
        <w:tc>
          <w:tcPr>
            <w:tcW w:w="2552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Дополнительное соглашение</w:t>
            </w:r>
          </w:p>
        </w:tc>
        <w:tc>
          <w:tcPr>
            <w:tcW w:w="2233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Связанный договор</w:t>
            </w:r>
          </w:p>
        </w:tc>
      </w:tr>
      <w:tr w:rsidR="008A7F9C" w:rsidRPr="008A7F9C" w:rsidTr="006838DF">
        <w:tc>
          <w:tcPr>
            <w:tcW w:w="784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4</w:t>
            </w:r>
          </w:p>
        </w:tc>
        <w:tc>
          <w:tcPr>
            <w:tcW w:w="2412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Связанное приложение</w:t>
            </w:r>
          </w:p>
        </w:tc>
        <w:tc>
          <w:tcPr>
            <w:tcW w:w="2157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Договор</w:t>
            </w:r>
          </w:p>
        </w:tc>
        <w:tc>
          <w:tcPr>
            <w:tcW w:w="2552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Приложение к договору</w:t>
            </w:r>
          </w:p>
        </w:tc>
        <w:tc>
          <w:tcPr>
            <w:tcW w:w="2233" w:type="dxa"/>
          </w:tcPr>
          <w:p w:rsidR="009F6AA5" w:rsidRPr="008A7F9C" w:rsidRDefault="009F6AA5" w:rsidP="00BD042C">
            <w:pPr>
              <w:rPr>
                <w:color w:val="auto"/>
              </w:rPr>
            </w:pPr>
            <w:r w:rsidRPr="008A7F9C">
              <w:rPr>
                <w:color w:val="auto"/>
              </w:rPr>
              <w:t>Связанный договор</w:t>
            </w:r>
          </w:p>
        </w:tc>
      </w:tr>
    </w:tbl>
    <w:p w:rsidR="009F6AA5" w:rsidRPr="008A7F9C" w:rsidRDefault="009F6AA5" w:rsidP="009F6AA5">
      <w:pPr>
        <w:rPr>
          <w:b/>
          <w:color w:val="auto"/>
        </w:rPr>
      </w:pPr>
      <w:r w:rsidRPr="008A7F9C">
        <w:rPr>
          <w:b/>
          <w:color w:val="auto"/>
        </w:rPr>
        <w:tab/>
      </w:r>
    </w:p>
    <w:p w:rsidR="009F6AA5" w:rsidRPr="008A7F9C" w:rsidRDefault="009F6AA5" w:rsidP="009F6AA5">
      <w:pPr>
        <w:rPr>
          <w:color w:val="auto"/>
        </w:rPr>
      </w:pPr>
      <w:r w:rsidRPr="008A7F9C">
        <w:rPr>
          <w:color w:val="auto"/>
        </w:rPr>
        <w:t xml:space="preserve"> </w:t>
      </w:r>
      <w:r w:rsidRPr="008A7F9C">
        <w:rPr>
          <w:color w:val="auto"/>
        </w:rPr>
        <w:tab/>
      </w:r>
    </w:p>
    <w:p w:rsidR="009F6AA5" w:rsidRPr="008A7F9C" w:rsidRDefault="00CA247B" w:rsidP="00D7135C">
      <w:pPr>
        <w:pStyle w:val="4"/>
        <w:ind w:left="708"/>
        <w:rPr>
          <w:rFonts w:ascii="Arial" w:hAnsi="Arial" w:cs="Arial"/>
          <w:i w:val="0"/>
          <w:color w:val="auto"/>
        </w:rPr>
      </w:pPr>
      <w:bookmarkStart w:id="29" w:name="_Toc486969523"/>
      <w:r w:rsidRPr="008A7F9C">
        <w:rPr>
          <w:rFonts w:ascii="Arial" w:hAnsi="Arial" w:cs="Arial"/>
          <w:i w:val="0"/>
          <w:color w:val="auto"/>
        </w:rPr>
        <w:t>5.1.2.</w:t>
      </w:r>
      <w:r w:rsidR="00BD042C" w:rsidRPr="008A7F9C">
        <w:rPr>
          <w:rFonts w:ascii="Arial" w:hAnsi="Arial" w:cs="Arial"/>
          <w:i w:val="0"/>
          <w:color w:val="auto"/>
        </w:rPr>
        <w:t>4</w:t>
      </w:r>
      <w:r w:rsidRPr="008A7F9C">
        <w:rPr>
          <w:rFonts w:ascii="Arial" w:hAnsi="Arial" w:cs="Arial"/>
          <w:i w:val="0"/>
          <w:color w:val="auto"/>
        </w:rPr>
        <w:t xml:space="preserve"> </w:t>
      </w:r>
      <w:r w:rsidR="009F6AA5" w:rsidRPr="008A7F9C">
        <w:rPr>
          <w:rFonts w:ascii="Arial" w:hAnsi="Arial" w:cs="Arial"/>
          <w:i w:val="0"/>
          <w:color w:val="auto"/>
        </w:rPr>
        <w:t>Настройка автоматизированной регистрации документов</w:t>
      </w:r>
      <w:bookmarkEnd w:id="29"/>
      <w:r w:rsidR="009F6AA5" w:rsidRPr="008A7F9C">
        <w:rPr>
          <w:rFonts w:ascii="Arial" w:hAnsi="Arial" w:cs="Arial"/>
          <w:i w:val="0"/>
          <w:color w:val="auto"/>
        </w:rPr>
        <w:t xml:space="preserve"> </w:t>
      </w:r>
    </w:p>
    <w:p w:rsidR="006838DF" w:rsidRPr="008A7F9C" w:rsidRDefault="009F6AA5" w:rsidP="00D7135C">
      <w:pPr>
        <w:spacing w:after="200" w:line="276" w:lineRule="auto"/>
        <w:ind w:firstLine="567"/>
        <w:rPr>
          <w:color w:val="auto"/>
        </w:rPr>
      </w:pPr>
      <w:r w:rsidRPr="008A7F9C">
        <w:rPr>
          <w:color w:val="auto"/>
        </w:rPr>
        <w:t>Для документов «Промо паспорт» и «Паспорт на листинг» будет применятся следующая маска регистрационного номера</w:t>
      </w:r>
      <w:r w:rsidR="006838DF" w:rsidRPr="008A7F9C">
        <w:rPr>
          <w:color w:val="auto"/>
        </w:rPr>
        <w:t xml:space="preserve"> (см. приложение №6)</w:t>
      </w:r>
      <w:r w:rsidRPr="008A7F9C">
        <w:rPr>
          <w:color w:val="auto"/>
        </w:rPr>
        <w:t xml:space="preserve">: </w:t>
      </w:r>
    </w:p>
    <w:p w:rsidR="009F6AA5" w:rsidRPr="008A7F9C" w:rsidRDefault="009F6AA5" w:rsidP="00D7135C">
      <w:pPr>
        <w:spacing w:after="200" w:line="276" w:lineRule="auto"/>
        <w:ind w:firstLine="567"/>
        <w:rPr>
          <w:color w:val="auto"/>
        </w:rPr>
      </w:pPr>
      <w:r w:rsidRPr="008A7F9C">
        <w:rPr>
          <w:color w:val="auto"/>
        </w:rPr>
        <w:t>[</w:t>
      </w:r>
      <w:r w:rsidR="006838DF" w:rsidRPr="008A7F9C">
        <w:rPr>
          <w:color w:val="auto"/>
        </w:rPr>
        <w:t>P или L]-[ГГГГ]-[КК]-[NN]</w:t>
      </w:r>
      <w:proofErr w:type="gramStart"/>
      <w:r w:rsidR="006838DF" w:rsidRPr="008A7F9C">
        <w:rPr>
          <w:color w:val="auto"/>
        </w:rPr>
        <w:t>/[</w:t>
      </w:r>
      <w:proofErr w:type="gramEnd"/>
      <w:r w:rsidR="006838DF" w:rsidRPr="008A7F9C">
        <w:rPr>
          <w:color w:val="auto"/>
        </w:rPr>
        <w:t>номер версии документа]</w:t>
      </w:r>
      <w:r w:rsidRPr="008A7F9C">
        <w:rPr>
          <w:color w:val="auto"/>
        </w:rPr>
        <w:t>.</w:t>
      </w:r>
    </w:p>
    <w:p w:rsidR="009F6AA5" w:rsidRPr="008A7F9C" w:rsidRDefault="009F6AA5" w:rsidP="00D7135C">
      <w:pPr>
        <w:spacing w:after="200" w:line="276" w:lineRule="auto"/>
        <w:ind w:firstLine="567"/>
        <w:rPr>
          <w:color w:val="auto"/>
        </w:rPr>
      </w:pPr>
      <w:r w:rsidRPr="008A7F9C">
        <w:rPr>
          <w:color w:val="auto"/>
        </w:rPr>
        <w:t>Для договоров вносится регистрационный номер, под которым данный договор принял у себя к учету контрагент.</w:t>
      </w:r>
    </w:p>
    <w:p w:rsidR="003D018C" w:rsidRPr="008A7F9C" w:rsidRDefault="009F6AA5" w:rsidP="008A7F9C">
      <w:pPr>
        <w:rPr>
          <w:b/>
          <w:i/>
          <w:color w:val="auto"/>
        </w:rPr>
      </w:pPr>
      <w:r w:rsidRPr="008A7F9C">
        <w:rPr>
          <w:color w:val="auto"/>
        </w:rPr>
        <w:tab/>
      </w:r>
      <w:bookmarkStart w:id="30" w:name="_Toc486969524"/>
      <w:r w:rsidR="00CA247B" w:rsidRPr="008A7F9C">
        <w:rPr>
          <w:b/>
          <w:color w:val="auto"/>
        </w:rPr>
        <w:t>5.1.2.</w:t>
      </w:r>
      <w:r w:rsidR="00BD042C" w:rsidRPr="008A7F9C">
        <w:rPr>
          <w:b/>
          <w:color w:val="auto"/>
        </w:rPr>
        <w:t>5</w:t>
      </w:r>
      <w:r w:rsidR="00CA247B" w:rsidRPr="008A7F9C">
        <w:rPr>
          <w:b/>
          <w:color w:val="auto"/>
        </w:rPr>
        <w:t xml:space="preserve"> </w:t>
      </w:r>
      <w:r w:rsidR="003D018C" w:rsidRPr="008A7F9C">
        <w:rPr>
          <w:b/>
          <w:color w:val="auto"/>
        </w:rPr>
        <w:t>Структура папок для хранения внутренних документов</w:t>
      </w:r>
      <w:bookmarkEnd w:id="30"/>
    </w:p>
    <w:p w:rsidR="003D018C" w:rsidRPr="008A7F9C" w:rsidRDefault="003D018C" w:rsidP="009F6AA5">
      <w:pPr>
        <w:rPr>
          <w:color w:val="auto"/>
        </w:rPr>
      </w:pPr>
    </w:p>
    <w:p w:rsidR="00225E3B" w:rsidRPr="008A7F9C" w:rsidRDefault="003D018C" w:rsidP="00D7135C">
      <w:pPr>
        <w:ind w:firstLine="567"/>
        <w:rPr>
          <w:color w:val="auto"/>
        </w:rPr>
      </w:pPr>
      <w:r w:rsidRPr="008A7F9C">
        <w:rPr>
          <w:color w:val="auto"/>
        </w:rPr>
        <w:t>Хранилище документов должно иметь древовидную структуру с двумя уровнями вложенности.</w:t>
      </w:r>
      <w:r w:rsidR="006838DF" w:rsidRPr="008A7F9C">
        <w:rPr>
          <w:color w:val="auto"/>
        </w:rPr>
        <w:t xml:space="preserve"> Третий</w:t>
      </w:r>
      <w:r w:rsidR="00225E3B" w:rsidRPr="008A7F9C">
        <w:rPr>
          <w:color w:val="auto"/>
        </w:rPr>
        <w:t xml:space="preserve"> уровень папок по контрагентам создается вручную пользователями. </w:t>
      </w:r>
    </w:p>
    <w:p w:rsidR="003D018C" w:rsidRPr="008A7F9C" w:rsidRDefault="003D018C" w:rsidP="00D7135C">
      <w:pPr>
        <w:ind w:firstLine="567"/>
        <w:rPr>
          <w:color w:val="auto"/>
        </w:rPr>
      </w:pPr>
    </w:p>
    <w:p w:rsidR="003D018C" w:rsidRPr="008A7F9C" w:rsidRDefault="003D018C" w:rsidP="00D7135C">
      <w:pPr>
        <w:ind w:firstLine="567"/>
        <w:rPr>
          <w:color w:val="auto"/>
        </w:rPr>
      </w:pPr>
      <w:r w:rsidRPr="008A7F9C">
        <w:rPr>
          <w:color w:val="auto"/>
        </w:rPr>
        <w:t>На первом уровне находятся следующие папки по видам документов:</w:t>
      </w:r>
    </w:p>
    <w:p w:rsidR="003D018C" w:rsidRPr="008A7F9C" w:rsidRDefault="003D018C" w:rsidP="00D7135C">
      <w:pPr>
        <w:pStyle w:val="a6"/>
        <w:numPr>
          <w:ilvl w:val="0"/>
          <w:numId w:val="4"/>
        </w:numPr>
        <w:ind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PROMO</w:t>
      </w:r>
    </w:p>
    <w:p w:rsidR="003D018C" w:rsidRPr="008A7F9C" w:rsidRDefault="003D018C" w:rsidP="00D7135C">
      <w:pPr>
        <w:pStyle w:val="a6"/>
        <w:numPr>
          <w:ilvl w:val="0"/>
          <w:numId w:val="4"/>
        </w:numPr>
        <w:ind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LISTING</w:t>
      </w:r>
    </w:p>
    <w:p w:rsidR="003D018C" w:rsidRPr="008A7F9C" w:rsidRDefault="003D018C" w:rsidP="00D7135C">
      <w:pPr>
        <w:pStyle w:val="a6"/>
        <w:numPr>
          <w:ilvl w:val="0"/>
          <w:numId w:val="4"/>
        </w:numPr>
        <w:ind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CONTRACT</w:t>
      </w:r>
    </w:p>
    <w:p w:rsidR="00314100" w:rsidRPr="008A7F9C" w:rsidRDefault="00314100" w:rsidP="00D7135C">
      <w:pPr>
        <w:ind w:firstLine="567"/>
        <w:rPr>
          <w:color w:val="auto"/>
        </w:rPr>
      </w:pPr>
      <w:r w:rsidRPr="008A7F9C">
        <w:rPr>
          <w:color w:val="auto"/>
        </w:rPr>
        <w:t>Второй уровень папок создается согласно следующей таблице:</w:t>
      </w:r>
    </w:p>
    <w:tbl>
      <w:tblPr>
        <w:tblW w:w="3600" w:type="dxa"/>
        <w:tblInd w:w="93" w:type="dxa"/>
        <w:tblLook w:val="04A0" w:firstRow="1" w:lastRow="0" w:firstColumn="1" w:lastColumn="0" w:noHBand="0" w:noVBand="1"/>
      </w:tblPr>
      <w:tblGrid>
        <w:gridCol w:w="1640"/>
        <w:gridCol w:w="1960"/>
      </w:tblGrid>
      <w:tr w:rsidR="008A7F9C" w:rsidRPr="008A7F9C" w:rsidTr="00314100">
        <w:trPr>
          <w:trHeight w:val="30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Корневая папка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Вложенные папки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PROMO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b/>
                <w:color w:val="auto"/>
              </w:rPr>
            </w:pP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NA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CTR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NW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SOUTH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VOLGA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URAL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SIBERIA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FAR EAST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proofErr w:type="spellStart"/>
            <w:r w:rsidRPr="008A7F9C">
              <w:rPr>
                <w:color w:val="auto"/>
              </w:rPr>
              <w:t>HoReCa</w:t>
            </w:r>
            <w:proofErr w:type="spellEnd"/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LISTING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b/>
                <w:color w:val="auto"/>
              </w:rPr>
            </w:pP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NA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CTR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NW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SOUTH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VOLGA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URAL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SIBERIA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FAR EAST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proofErr w:type="spellStart"/>
            <w:r w:rsidRPr="008A7F9C">
              <w:rPr>
                <w:color w:val="auto"/>
              </w:rPr>
              <w:t>HoReCa</w:t>
            </w:r>
            <w:proofErr w:type="spellEnd"/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b/>
                <w:color w:val="auto"/>
              </w:rPr>
            </w:pPr>
            <w:r w:rsidRPr="008A7F9C">
              <w:rPr>
                <w:b/>
                <w:color w:val="auto"/>
              </w:rPr>
              <w:t>CONTRACT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b/>
                <w:color w:val="auto"/>
              </w:rPr>
            </w:pP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r w:rsidRPr="008A7F9C">
              <w:rPr>
                <w:color w:val="auto"/>
              </w:rPr>
              <w:t>NA</w:t>
            </w:r>
          </w:p>
        </w:tc>
      </w:tr>
      <w:tr w:rsidR="008A7F9C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proofErr w:type="spellStart"/>
            <w:r w:rsidRPr="008A7F9C">
              <w:rPr>
                <w:color w:val="auto"/>
              </w:rPr>
              <w:t>non</w:t>
            </w:r>
            <w:proofErr w:type="spellEnd"/>
            <w:r w:rsidRPr="008A7F9C">
              <w:rPr>
                <w:color w:val="auto"/>
              </w:rPr>
              <w:t>-NA</w:t>
            </w:r>
          </w:p>
        </w:tc>
      </w:tr>
      <w:tr w:rsidR="00314100" w:rsidRPr="008A7F9C" w:rsidTr="00314100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100" w:rsidRPr="008A7F9C" w:rsidRDefault="00314100" w:rsidP="00314100">
            <w:pPr>
              <w:jc w:val="left"/>
              <w:rPr>
                <w:color w:val="auto"/>
              </w:rPr>
            </w:pPr>
            <w:proofErr w:type="spellStart"/>
            <w:r w:rsidRPr="008A7F9C">
              <w:rPr>
                <w:color w:val="auto"/>
              </w:rPr>
              <w:t>other</w:t>
            </w:r>
            <w:proofErr w:type="spellEnd"/>
          </w:p>
        </w:tc>
      </w:tr>
    </w:tbl>
    <w:p w:rsidR="00225E3B" w:rsidRPr="008A7F9C" w:rsidRDefault="00225E3B" w:rsidP="00225E3B">
      <w:pPr>
        <w:rPr>
          <w:color w:val="auto"/>
        </w:rPr>
      </w:pPr>
    </w:p>
    <w:p w:rsidR="003D018C" w:rsidRPr="008A7F9C" w:rsidRDefault="003D018C" w:rsidP="00D7135C">
      <w:pPr>
        <w:ind w:firstLine="567"/>
        <w:rPr>
          <w:color w:val="auto"/>
        </w:rPr>
      </w:pPr>
      <w:r w:rsidRPr="008A7F9C">
        <w:rPr>
          <w:color w:val="auto"/>
        </w:rPr>
        <w:t xml:space="preserve">Доступ к папкам реализуется на основе рабочих групп пользователей. Подробная структура хранилища и права доступа подробно описаны в приложении </w:t>
      </w:r>
      <w:r w:rsidR="006838DF" w:rsidRPr="008A7F9C">
        <w:rPr>
          <w:color w:val="auto"/>
        </w:rPr>
        <w:t>№</w:t>
      </w:r>
      <w:r w:rsidRPr="008A7F9C">
        <w:rPr>
          <w:color w:val="auto"/>
        </w:rPr>
        <w:t>3 к данному техническому заданию.</w:t>
      </w:r>
    </w:p>
    <w:p w:rsidR="009F6AA5" w:rsidRPr="008A7F9C" w:rsidRDefault="00CA247B" w:rsidP="00D7135C">
      <w:pPr>
        <w:pStyle w:val="4"/>
        <w:ind w:left="567"/>
        <w:rPr>
          <w:rFonts w:ascii="Arial" w:hAnsi="Arial" w:cs="Arial"/>
          <w:i w:val="0"/>
          <w:color w:val="auto"/>
        </w:rPr>
      </w:pPr>
      <w:bookmarkStart w:id="31" w:name="_Toc486969525"/>
      <w:r w:rsidRPr="008A7F9C">
        <w:rPr>
          <w:rFonts w:ascii="Arial" w:hAnsi="Arial" w:cs="Arial"/>
          <w:i w:val="0"/>
          <w:color w:val="auto"/>
        </w:rPr>
        <w:t>5.1.2.</w:t>
      </w:r>
      <w:r w:rsidR="00BD042C" w:rsidRPr="008A7F9C">
        <w:rPr>
          <w:rFonts w:ascii="Arial" w:hAnsi="Arial" w:cs="Arial"/>
          <w:i w:val="0"/>
          <w:color w:val="auto"/>
        </w:rPr>
        <w:t>6</w:t>
      </w:r>
      <w:r w:rsidRPr="008A7F9C">
        <w:rPr>
          <w:rFonts w:ascii="Arial" w:hAnsi="Arial" w:cs="Arial"/>
          <w:i w:val="0"/>
          <w:color w:val="auto"/>
        </w:rPr>
        <w:t xml:space="preserve"> </w:t>
      </w:r>
      <w:r w:rsidR="009F6AA5" w:rsidRPr="008A7F9C">
        <w:rPr>
          <w:rFonts w:ascii="Arial" w:hAnsi="Arial" w:cs="Arial"/>
          <w:i w:val="0"/>
          <w:color w:val="auto"/>
        </w:rPr>
        <w:t>Заполнение групп прав д</w:t>
      </w:r>
      <w:r w:rsidR="00923956" w:rsidRPr="008A7F9C">
        <w:rPr>
          <w:rFonts w:ascii="Arial" w:hAnsi="Arial" w:cs="Arial"/>
          <w:i w:val="0"/>
          <w:color w:val="auto"/>
        </w:rPr>
        <w:t>оступа и исполнителей процессов</w:t>
      </w:r>
      <w:bookmarkEnd w:id="31"/>
    </w:p>
    <w:p w:rsidR="00314100" w:rsidRPr="008A7F9C" w:rsidRDefault="00314100" w:rsidP="009F6AA5">
      <w:pPr>
        <w:rPr>
          <w:b/>
          <w:color w:val="auto"/>
        </w:rPr>
      </w:pPr>
    </w:p>
    <w:p w:rsidR="00314100" w:rsidRPr="008A7F9C" w:rsidRDefault="00314100" w:rsidP="008A7F9C">
      <w:pPr>
        <w:ind w:firstLine="567"/>
        <w:rPr>
          <w:color w:val="auto"/>
        </w:rPr>
      </w:pPr>
      <w:r w:rsidRPr="008A7F9C">
        <w:rPr>
          <w:color w:val="auto"/>
        </w:rPr>
        <w:t>Права доступа определяются по группам доступа к каждому виду документов в системе и к папкам хранилища.</w:t>
      </w:r>
      <w:r w:rsidR="005534F2" w:rsidRPr="008A7F9C">
        <w:rPr>
          <w:color w:val="auto"/>
        </w:rPr>
        <w:t xml:space="preserve"> Подробно описано в приложении </w:t>
      </w:r>
      <w:r w:rsidR="006838DF" w:rsidRPr="008A7F9C">
        <w:rPr>
          <w:color w:val="auto"/>
        </w:rPr>
        <w:t>№</w:t>
      </w:r>
      <w:r w:rsidR="005534F2" w:rsidRPr="008A7F9C">
        <w:rPr>
          <w:color w:val="auto"/>
        </w:rPr>
        <w:t>3</w:t>
      </w:r>
      <w:r w:rsidRPr="008A7F9C">
        <w:rPr>
          <w:color w:val="auto"/>
        </w:rPr>
        <w:t xml:space="preserve"> к данному техническому заданию.</w:t>
      </w:r>
      <w:r w:rsidR="008A7F9C">
        <w:rPr>
          <w:color w:val="auto"/>
        </w:rPr>
        <w:t xml:space="preserve"> </w:t>
      </w:r>
      <w:r w:rsidRPr="008A7F9C">
        <w:rPr>
          <w:color w:val="auto"/>
        </w:rPr>
        <w:t>В системе должны быть заведены следующие роли:</w:t>
      </w:r>
    </w:p>
    <w:p w:rsidR="009F6AA5" w:rsidRPr="008A7F9C" w:rsidRDefault="009F6AA5" w:rsidP="009F6AA5">
      <w:pPr>
        <w:rPr>
          <w:b/>
          <w:color w:val="auto"/>
        </w:rPr>
      </w:pPr>
    </w:p>
    <w:p w:rsidR="00166A8A" w:rsidRPr="008A7F9C" w:rsidRDefault="00166A8A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Key user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Trade marketing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Logistic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lastRenderedPageBreak/>
        <w:t>Legal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proofErr w:type="spellStart"/>
      <w:r w:rsidRPr="008A7F9C">
        <w:rPr>
          <w:rFonts w:ascii="Arial" w:eastAsia="Arial" w:hAnsi="Arial" w:cs="Arial"/>
          <w:szCs w:val="20"/>
          <w:lang w:eastAsia="ru-RU"/>
        </w:rPr>
        <w:t>Marketing</w:t>
      </w:r>
      <w:proofErr w:type="spellEnd"/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proofErr w:type="spellStart"/>
      <w:r w:rsidRPr="008A7F9C">
        <w:rPr>
          <w:rFonts w:ascii="Arial" w:eastAsia="Arial" w:hAnsi="Arial" w:cs="Arial"/>
          <w:szCs w:val="20"/>
          <w:lang w:eastAsia="ru-RU"/>
        </w:rPr>
        <w:t>Finance</w:t>
      </w:r>
      <w:proofErr w:type="spellEnd"/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proofErr w:type="spellStart"/>
      <w:r w:rsidRPr="008A7F9C">
        <w:rPr>
          <w:rFonts w:ascii="Arial" w:eastAsia="Arial" w:hAnsi="Arial" w:cs="Arial"/>
          <w:szCs w:val="20"/>
          <w:lang w:eastAsia="ru-RU"/>
        </w:rPr>
        <w:t>Commercial</w:t>
      </w:r>
      <w:proofErr w:type="spellEnd"/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proofErr w:type="spellStart"/>
      <w:r w:rsidRPr="008A7F9C">
        <w:rPr>
          <w:rFonts w:ascii="Arial" w:eastAsia="Arial" w:hAnsi="Arial" w:cs="Arial"/>
          <w:szCs w:val="20"/>
          <w:lang w:eastAsia="ru-RU"/>
        </w:rPr>
        <w:t>General</w:t>
      </w:r>
      <w:proofErr w:type="spellEnd"/>
      <w:r w:rsidRPr="008A7F9C">
        <w:rPr>
          <w:rFonts w:ascii="Arial" w:eastAsia="Arial" w:hAnsi="Arial" w:cs="Arial"/>
          <w:szCs w:val="20"/>
          <w:lang w:eastAsia="ru-RU"/>
        </w:rPr>
        <w:t xml:space="preserve"> 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proofErr w:type="spellStart"/>
      <w:r w:rsidRPr="008A7F9C">
        <w:rPr>
          <w:rFonts w:ascii="Arial" w:eastAsia="Arial" w:hAnsi="Arial" w:cs="Arial"/>
          <w:szCs w:val="20"/>
          <w:lang w:eastAsia="ru-RU"/>
        </w:rPr>
        <w:t>Sales</w:t>
      </w:r>
      <w:proofErr w:type="spellEnd"/>
      <w:r w:rsidRPr="008A7F9C">
        <w:rPr>
          <w:rFonts w:ascii="Arial" w:eastAsia="Arial" w:hAnsi="Arial" w:cs="Arial"/>
          <w:szCs w:val="20"/>
          <w:lang w:eastAsia="ru-RU"/>
        </w:rPr>
        <w:t xml:space="preserve"> NA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Sales CTR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Sales Far East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Sales NW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Sales Siberia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Sales South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Sales Ural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Sales Volga</w:t>
      </w:r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proofErr w:type="spellStart"/>
      <w:r w:rsidRPr="008A7F9C">
        <w:rPr>
          <w:rFonts w:ascii="Arial" w:eastAsia="Arial" w:hAnsi="Arial" w:cs="Arial"/>
          <w:szCs w:val="20"/>
          <w:lang w:eastAsia="ru-RU"/>
        </w:rPr>
        <w:t>Analitic</w:t>
      </w:r>
      <w:proofErr w:type="spellEnd"/>
    </w:p>
    <w:p w:rsidR="00314100" w:rsidRPr="008A7F9C" w:rsidRDefault="00314100" w:rsidP="00166A8A">
      <w:pPr>
        <w:pStyle w:val="a6"/>
        <w:numPr>
          <w:ilvl w:val="0"/>
          <w:numId w:val="6"/>
        </w:numPr>
        <w:rPr>
          <w:rFonts w:ascii="Arial" w:eastAsia="Arial" w:hAnsi="Arial" w:cs="Arial"/>
          <w:szCs w:val="20"/>
          <w:lang w:eastAsia="ru-RU"/>
        </w:rPr>
      </w:pPr>
      <w:proofErr w:type="spellStart"/>
      <w:r w:rsidRPr="008A7F9C">
        <w:rPr>
          <w:rFonts w:ascii="Arial" w:eastAsia="Arial" w:hAnsi="Arial" w:cs="Arial"/>
          <w:szCs w:val="20"/>
          <w:lang w:eastAsia="ru-RU"/>
        </w:rPr>
        <w:t>Sales</w:t>
      </w:r>
      <w:proofErr w:type="spellEnd"/>
      <w:r w:rsidRPr="008A7F9C">
        <w:rPr>
          <w:rFonts w:ascii="Arial" w:eastAsia="Arial" w:hAnsi="Arial" w:cs="Arial"/>
          <w:szCs w:val="20"/>
          <w:lang w:eastAsia="ru-RU"/>
        </w:rPr>
        <w:t xml:space="preserve"> </w:t>
      </w:r>
      <w:proofErr w:type="spellStart"/>
      <w:r w:rsidRPr="008A7F9C">
        <w:rPr>
          <w:rFonts w:ascii="Arial" w:eastAsia="Arial" w:hAnsi="Arial" w:cs="Arial"/>
          <w:szCs w:val="20"/>
          <w:lang w:eastAsia="ru-RU"/>
        </w:rPr>
        <w:t>HoReCa</w:t>
      </w:r>
      <w:proofErr w:type="spellEnd"/>
    </w:p>
    <w:p w:rsidR="00166A8A" w:rsidRPr="008A7F9C" w:rsidRDefault="00166A8A" w:rsidP="00D7135C">
      <w:pPr>
        <w:ind w:firstLine="567"/>
        <w:rPr>
          <w:color w:val="auto"/>
        </w:rPr>
      </w:pPr>
      <w:r w:rsidRPr="008A7F9C">
        <w:rPr>
          <w:color w:val="auto"/>
        </w:rPr>
        <w:t xml:space="preserve">Роли присваиваются сотрудникам согласно приложению </w:t>
      </w:r>
      <w:r w:rsidR="006838DF" w:rsidRPr="008A7F9C">
        <w:rPr>
          <w:color w:val="auto"/>
        </w:rPr>
        <w:t>№</w:t>
      </w:r>
      <w:r w:rsidRPr="008A7F9C">
        <w:rPr>
          <w:color w:val="auto"/>
        </w:rPr>
        <w:t>2 данного технического задания. На основе этих ролей формируются права доступа к документам.</w:t>
      </w:r>
    </w:p>
    <w:p w:rsidR="00C0281F" w:rsidRPr="008A7F9C" w:rsidRDefault="00C0281F" w:rsidP="00314100">
      <w:pPr>
        <w:rPr>
          <w:b/>
          <w:color w:val="auto"/>
        </w:rPr>
      </w:pPr>
    </w:p>
    <w:p w:rsidR="00C0281F" w:rsidRPr="008A7F9C" w:rsidRDefault="00CA247B" w:rsidP="009F6AA5">
      <w:pPr>
        <w:rPr>
          <w:rFonts w:eastAsiaTheme="majorEastAsia"/>
          <w:b/>
          <w:bCs/>
          <w:iCs/>
          <w:color w:val="auto"/>
        </w:rPr>
      </w:pPr>
      <w:r w:rsidRPr="008A7F9C">
        <w:rPr>
          <w:rFonts w:eastAsiaTheme="majorEastAsia"/>
          <w:b/>
          <w:bCs/>
          <w:iCs/>
          <w:color w:val="auto"/>
        </w:rPr>
        <w:t>5.1.2.</w:t>
      </w:r>
      <w:r w:rsidR="00BD042C" w:rsidRPr="008A7F9C">
        <w:rPr>
          <w:rFonts w:eastAsiaTheme="majorEastAsia"/>
          <w:b/>
          <w:bCs/>
          <w:iCs/>
          <w:color w:val="auto"/>
        </w:rPr>
        <w:t>7</w:t>
      </w:r>
      <w:r w:rsidRPr="008A7F9C">
        <w:rPr>
          <w:i/>
          <w:color w:val="auto"/>
        </w:rPr>
        <w:t xml:space="preserve"> </w:t>
      </w:r>
      <w:r w:rsidR="00C0281F" w:rsidRPr="008A7F9C">
        <w:rPr>
          <w:rFonts w:eastAsiaTheme="majorEastAsia"/>
          <w:b/>
          <w:bCs/>
          <w:iCs/>
          <w:color w:val="auto"/>
        </w:rPr>
        <w:t>Бизнес-процессы согласований</w:t>
      </w:r>
    </w:p>
    <w:p w:rsidR="00923956" w:rsidRPr="008A7F9C" w:rsidRDefault="00923956" w:rsidP="009F6AA5">
      <w:pPr>
        <w:rPr>
          <w:rFonts w:eastAsiaTheme="majorEastAsia"/>
          <w:b/>
          <w:bCs/>
          <w:iCs/>
          <w:color w:val="auto"/>
        </w:rPr>
      </w:pPr>
    </w:p>
    <w:p w:rsidR="00C0281F" w:rsidRPr="008A7F9C" w:rsidRDefault="00C0281F" w:rsidP="00D7135C">
      <w:pPr>
        <w:ind w:firstLine="567"/>
        <w:rPr>
          <w:color w:val="auto"/>
        </w:rPr>
      </w:pPr>
      <w:r w:rsidRPr="008A7F9C">
        <w:rPr>
          <w:color w:val="auto"/>
        </w:rPr>
        <w:t>Все согласования документов имеют линейную и последовательную структуру. Если один из согласующих поставил отрицательную визу, то согласование автоматически останавливается и инициатору приходит оповещение с указанием сотрудника, который не согласовал и причиной отказа.</w:t>
      </w:r>
    </w:p>
    <w:p w:rsidR="00C0281F" w:rsidRPr="008A7F9C" w:rsidRDefault="00C0281F" w:rsidP="00D7135C">
      <w:pPr>
        <w:ind w:firstLine="567"/>
        <w:rPr>
          <w:color w:val="auto"/>
        </w:rPr>
      </w:pPr>
      <w:r w:rsidRPr="008A7F9C">
        <w:rPr>
          <w:color w:val="auto"/>
        </w:rPr>
        <w:t>Один и тот же документ не может согласовываться более одного раза. Если в документ после неудачного согласования необходимо внести правки, то инициатор должен создать новый документ, которому присваивается новый номер. В новом документе указывается ссылка на предыдущую версию.</w:t>
      </w:r>
    </w:p>
    <w:p w:rsidR="00C0281F" w:rsidRPr="008A7F9C" w:rsidRDefault="00C0281F" w:rsidP="00D7135C">
      <w:pPr>
        <w:ind w:firstLine="567"/>
        <w:rPr>
          <w:color w:val="auto"/>
        </w:rPr>
      </w:pPr>
      <w:r w:rsidRPr="008A7F9C">
        <w:rPr>
          <w:color w:val="auto"/>
        </w:rPr>
        <w:t xml:space="preserve">На согласование каждому сотруднику дается один рабочий день. </w:t>
      </w:r>
    </w:p>
    <w:p w:rsidR="00C0281F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>У пользователей должна быть возможность согласовывать документ непосредственно из программы, а так же с помощью функционала выполнения задач по почте.</w:t>
      </w:r>
    </w:p>
    <w:p w:rsidR="009F6AA5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>В письмах для выполнения задач кроме информации о текущем документе должна быть информация о предыдущей его версии, если таковая имеется.</w:t>
      </w:r>
      <w:bookmarkStart w:id="32" w:name="_Toc485141305"/>
    </w:p>
    <w:p w:rsidR="00923956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>Подробная структура бизнес-процесса и роли описаны в приложении 4 данного технического задания.</w:t>
      </w:r>
    </w:p>
    <w:p w:rsidR="009F6AA5" w:rsidRPr="008A7F9C" w:rsidRDefault="009F6AA5" w:rsidP="009F6AA5">
      <w:pPr>
        <w:pStyle w:val="2"/>
        <w:ind w:left="0"/>
        <w:rPr>
          <w:color w:val="auto"/>
        </w:rPr>
      </w:pPr>
      <w:bookmarkStart w:id="33" w:name="_Toc486969526"/>
      <w:r w:rsidRPr="008A7F9C">
        <w:rPr>
          <w:color w:val="auto"/>
        </w:rPr>
        <w:t>5.2. Загрузка данных в 1</w:t>
      </w:r>
      <w:proofErr w:type="gramStart"/>
      <w:r w:rsidRPr="008A7F9C">
        <w:rPr>
          <w:color w:val="auto"/>
        </w:rPr>
        <w:t>С:ДО</w:t>
      </w:r>
      <w:bookmarkEnd w:id="32"/>
      <w:bookmarkEnd w:id="33"/>
      <w:proofErr w:type="gramEnd"/>
    </w:p>
    <w:p w:rsidR="00923956" w:rsidRPr="008A7F9C" w:rsidRDefault="00923956" w:rsidP="00923956">
      <w:pPr>
        <w:rPr>
          <w:rFonts w:eastAsiaTheme="majorEastAsia"/>
          <w:b/>
          <w:bCs/>
          <w:iCs/>
          <w:color w:val="auto"/>
        </w:rPr>
      </w:pPr>
      <w:r w:rsidRPr="008A7F9C">
        <w:rPr>
          <w:rFonts w:eastAsiaTheme="majorEastAsia"/>
          <w:b/>
          <w:bCs/>
          <w:iCs/>
          <w:color w:val="auto"/>
        </w:rPr>
        <w:t>Заполнение справочника пользователи из «Приложение 2 Пользователи»</w:t>
      </w:r>
    </w:p>
    <w:p w:rsidR="00923956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>В систему должны быть перенесены следующие поля справочника «Пользователи»</w:t>
      </w:r>
    </w:p>
    <w:p w:rsidR="00923956" w:rsidRPr="008A7F9C" w:rsidRDefault="00923956" w:rsidP="00D7135C">
      <w:pPr>
        <w:pStyle w:val="a6"/>
        <w:numPr>
          <w:ilvl w:val="0"/>
          <w:numId w:val="5"/>
        </w:numPr>
        <w:ind w:left="0"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 xml:space="preserve">ФИО </w:t>
      </w:r>
    </w:p>
    <w:p w:rsidR="00923956" w:rsidRPr="008A7F9C" w:rsidRDefault="00923956" w:rsidP="00D7135C">
      <w:pPr>
        <w:pStyle w:val="a6"/>
        <w:numPr>
          <w:ilvl w:val="0"/>
          <w:numId w:val="5"/>
        </w:numPr>
        <w:ind w:left="0"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e-</w:t>
      </w:r>
      <w:proofErr w:type="spellStart"/>
      <w:r w:rsidRPr="008A7F9C">
        <w:rPr>
          <w:rFonts w:ascii="Arial" w:eastAsia="Arial" w:hAnsi="Arial" w:cs="Arial"/>
          <w:szCs w:val="20"/>
          <w:lang w:eastAsia="ru-RU"/>
        </w:rPr>
        <w:t>mail</w:t>
      </w:r>
      <w:proofErr w:type="spellEnd"/>
    </w:p>
    <w:p w:rsidR="00923956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 xml:space="preserve">Информация предоставлена сотрудниками заказчика в формате </w:t>
      </w:r>
      <w:proofErr w:type="spellStart"/>
      <w:r w:rsidRPr="008A7F9C">
        <w:rPr>
          <w:color w:val="auto"/>
          <w:lang w:val="en-US"/>
        </w:rPr>
        <w:t>xlsx</w:t>
      </w:r>
      <w:proofErr w:type="spellEnd"/>
      <w:r w:rsidRPr="008A7F9C">
        <w:rPr>
          <w:color w:val="auto"/>
        </w:rPr>
        <w:t>.</w:t>
      </w:r>
    </w:p>
    <w:p w:rsidR="00923956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>Всем пользователям предоставляется возможность входа в систему и настраивается уведомление о задачах на почту.</w:t>
      </w:r>
    </w:p>
    <w:p w:rsidR="00923956" w:rsidRPr="008A7F9C" w:rsidRDefault="00923956" w:rsidP="00923956">
      <w:pPr>
        <w:rPr>
          <w:rFonts w:eastAsiaTheme="majorEastAsia"/>
          <w:b/>
          <w:bCs/>
          <w:iCs/>
          <w:color w:val="auto"/>
        </w:rPr>
      </w:pPr>
      <w:r w:rsidRPr="008A7F9C">
        <w:rPr>
          <w:rFonts w:eastAsiaTheme="majorEastAsia"/>
          <w:b/>
          <w:bCs/>
          <w:iCs/>
          <w:color w:val="auto"/>
        </w:rPr>
        <w:t>Заполнение справочника пользователи из «Приложение 5 Контрагенты»</w:t>
      </w:r>
    </w:p>
    <w:p w:rsidR="00923956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>Требуется перенести в справочник «Контрагенты» следующие поля:</w:t>
      </w:r>
    </w:p>
    <w:p w:rsidR="00923956" w:rsidRPr="008A7F9C" w:rsidRDefault="00923956" w:rsidP="00D7135C">
      <w:pPr>
        <w:pStyle w:val="a6"/>
        <w:numPr>
          <w:ilvl w:val="0"/>
          <w:numId w:val="7"/>
        </w:numPr>
        <w:ind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 xml:space="preserve">Наименование </w:t>
      </w:r>
    </w:p>
    <w:p w:rsidR="00923956" w:rsidRPr="008A7F9C" w:rsidRDefault="006838DF" w:rsidP="00D7135C">
      <w:pPr>
        <w:pStyle w:val="a6"/>
        <w:numPr>
          <w:ilvl w:val="0"/>
          <w:numId w:val="7"/>
        </w:numPr>
        <w:ind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Краткое</w:t>
      </w:r>
      <w:r w:rsidR="00923956" w:rsidRPr="008A7F9C">
        <w:rPr>
          <w:rFonts w:ascii="Arial" w:eastAsia="Arial" w:hAnsi="Arial" w:cs="Arial"/>
          <w:szCs w:val="20"/>
          <w:lang w:eastAsia="ru-RU"/>
        </w:rPr>
        <w:t xml:space="preserve"> наименование</w:t>
      </w:r>
    </w:p>
    <w:p w:rsidR="00923956" w:rsidRPr="008A7F9C" w:rsidRDefault="00923956" w:rsidP="00D7135C">
      <w:pPr>
        <w:pStyle w:val="a6"/>
        <w:numPr>
          <w:ilvl w:val="0"/>
          <w:numId w:val="7"/>
        </w:numPr>
        <w:ind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 xml:space="preserve">ИНН </w:t>
      </w:r>
    </w:p>
    <w:p w:rsidR="00923956" w:rsidRPr="008A7F9C" w:rsidRDefault="00923956" w:rsidP="00D7135C">
      <w:pPr>
        <w:pStyle w:val="a6"/>
        <w:numPr>
          <w:ilvl w:val="0"/>
          <w:numId w:val="7"/>
        </w:numPr>
        <w:ind w:firstLine="567"/>
        <w:rPr>
          <w:rFonts w:ascii="Arial" w:eastAsia="Arial" w:hAnsi="Arial" w:cs="Arial"/>
          <w:szCs w:val="20"/>
          <w:lang w:eastAsia="ru-RU"/>
        </w:rPr>
      </w:pPr>
      <w:r w:rsidRPr="008A7F9C">
        <w:rPr>
          <w:rFonts w:ascii="Arial" w:eastAsia="Arial" w:hAnsi="Arial" w:cs="Arial"/>
          <w:szCs w:val="20"/>
          <w:lang w:eastAsia="ru-RU"/>
        </w:rPr>
        <w:t>КПП</w:t>
      </w:r>
    </w:p>
    <w:p w:rsidR="00923956" w:rsidRPr="008A7F9C" w:rsidRDefault="00923956" w:rsidP="00D7135C">
      <w:pPr>
        <w:ind w:firstLine="567"/>
        <w:rPr>
          <w:color w:val="auto"/>
        </w:rPr>
      </w:pPr>
      <w:r w:rsidRPr="008A7F9C">
        <w:rPr>
          <w:color w:val="auto"/>
        </w:rPr>
        <w:t xml:space="preserve">Информация предоставлена сотрудниками заказчика в формате </w:t>
      </w:r>
      <w:proofErr w:type="spellStart"/>
      <w:r w:rsidRPr="008A7F9C">
        <w:rPr>
          <w:color w:val="auto"/>
          <w:lang w:val="en-US"/>
        </w:rPr>
        <w:t>xlsx</w:t>
      </w:r>
      <w:proofErr w:type="spellEnd"/>
      <w:r w:rsidRPr="008A7F9C">
        <w:rPr>
          <w:color w:val="auto"/>
        </w:rPr>
        <w:t>.</w:t>
      </w:r>
    </w:p>
    <w:p w:rsidR="00923956" w:rsidRPr="008A7F9C" w:rsidRDefault="00923956" w:rsidP="009F6AA5">
      <w:pPr>
        <w:rPr>
          <w:color w:val="auto"/>
        </w:rPr>
      </w:pPr>
    </w:p>
    <w:p w:rsidR="00BD042C" w:rsidRPr="008A7F9C" w:rsidRDefault="00BD042C" w:rsidP="008A7F9C">
      <w:pPr>
        <w:pStyle w:val="1"/>
        <w:numPr>
          <w:ilvl w:val="0"/>
          <w:numId w:val="8"/>
        </w:numPr>
        <w:spacing w:before="360" w:after="360"/>
        <w:contextualSpacing w:val="0"/>
        <w:rPr>
          <w:color w:val="auto"/>
        </w:rPr>
      </w:pPr>
      <w:bookmarkStart w:id="34" w:name="_Toc486969527"/>
      <w:bookmarkStart w:id="35" w:name="_Toc485141309"/>
      <w:bookmarkStart w:id="36" w:name="_GoBack"/>
      <w:bookmarkEnd w:id="36"/>
      <w:r w:rsidRPr="008A7F9C">
        <w:rPr>
          <w:color w:val="auto"/>
        </w:rPr>
        <w:t>План проекта</w:t>
      </w:r>
      <w:bookmarkEnd w:id="34"/>
    </w:p>
    <w:tbl>
      <w:tblPr>
        <w:tblW w:w="9100" w:type="dxa"/>
        <w:tblInd w:w="108" w:type="dxa"/>
        <w:tblLook w:val="04A0" w:firstRow="1" w:lastRow="0" w:firstColumn="1" w:lastColumn="0" w:noHBand="0" w:noVBand="1"/>
      </w:tblPr>
      <w:tblGrid>
        <w:gridCol w:w="900"/>
        <w:gridCol w:w="7322"/>
        <w:gridCol w:w="878"/>
      </w:tblGrid>
      <w:tr w:rsidR="008A7F9C" w:rsidRPr="008A7F9C" w:rsidTr="008A7F9C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№</w:t>
            </w:r>
            <w:proofErr w:type="spellStart"/>
            <w:r w:rsidRPr="008A7F9C">
              <w:rPr>
                <w:rFonts w:eastAsia="Times New Roman"/>
                <w:color w:val="auto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Часы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Заполнение справочников «Пользователи» и «Контрагенты»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 xml:space="preserve">Настройка Групп пользователей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Настройка Видов документов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Настройка Нумераторов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Настройка Связей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Настройка Структуры папок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Настройка Прав доступа на папки файлов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Настройка Модуля "Бизнес Процессы"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 xml:space="preserve">Публикация базы 1С ДО на локальном </w:t>
            </w:r>
            <w:proofErr w:type="spellStart"/>
            <w:r w:rsidRPr="008A7F9C">
              <w:rPr>
                <w:rFonts w:eastAsia="Times New Roman"/>
                <w:color w:val="auto"/>
                <w:sz w:val="24"/>
                <w:szCs w:val="24"/>
              </w:rPr>
              <w:t>web</w:t>
            </w:r>
            <w:proofErr w:type="spellEnd"/>
            <w:r w:rsidRPr="008A7F9C">
              <w:rPr>
                <w:rFonts w:eastAsia="Times New Roman"/>
                <w:color w:val="auto"/>
                <w:sz w:val="24"/>
                <w:szCs w:val="24"/>
              </w:rPr>
              <w:t>-сервере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  <w:tr w:rsidR="008A7F9C" w:rsidRPr="008A7F9C" w:rsidTr="008A7F9C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 xml:space="preserve">Установка ПО </w:t>
            </w:r>
            <w:proofErr w:type="spellStart"/>
            <w:r w:rsidRPr="008A7F9C">
              <w:rPr>
                <w:rFonts w:eastAsia="Times New Roman"/>
                <w:color w:val="auto"/>
                <w:sz w:val="24"/>
                <w:szCs w:val="24"/>
              </w:rPr>
              <w:t>ImageMagic</w:t>
            </w:r>
            <w:proofErr w:type="spellEnd"/>
            <w:r w:rsidRPr="008A7F9C">
              <w:rPr>
                <w:rFonts w:eastAsia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A7F9C">
              <w:rPr>
                <w:rFonts w:eastAsia="Times New Roman"/>
                <w:color w:val="auto"/>
                <w:sz w:val="24"/>
                <w:szCs w:val="24"/>
              </w:rPr>
              <w:t>CuneiForm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F9C" w:rsidRPr="008A7F9C" w:rsidRDefault="008A7F9C" w:rsidP="008A7F9C">
            <w:pPr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A7F9C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BD042C" w:rsidRPr="008A7F9C" w:rsidRDefault="00BD042C" w:rsidP="00BD042C">
      <w:pPr>
        <w:rPr>
          <w:color w:val="auto"/>
        </w:rPr>
      </w:pPr>
    </w:p>
    <w:p w:rsidR="009F6AA5" w:rsidRPr="008A7F9C" w:rsidRDefault="00BD042C" w:rsidP="009F6AA5">
      <w:pPr>
        <w:pStyle w:val="1"/>
        <w:spacing w:before="360" w:after="360"/>
        <w:contextualSpacing w:val="0"/>
        <w:rPr>
          <w:color w:val="auto"/>
        </w:rPr>
      </w:pPr>
      <w:bookmarkStart w:id="37" w:name="_Toc486969528"/>
      <w:r w:rsidRPr="008A7F9C">
        <w:rPr>
          <w:color w:val="auto"/>
        </w:rPr>
        <w:t>7</w:t>
      </w:r>
      <w:r w:rsidR="009F6AA5" w:rsidRPr="008A7F9C">
        <w:rPr>
          <w:color w:val="auto"/>
        </w:rPr>
        <w:t>. Тестовая эксплуатация системы</w:t>
      </w:r>
      <w:bookmarkEnd w:id="35"/>
      <w:bookmarkEnd w:id="37"/>
    </w:p>
    <w:p w:rsidR="009F6AA5" w:rsidRPr="008A7F9C" w:rsidRDefault="009F6AA5" w:rsidP="00D7135C">
      <w:pPr>
        <w:ind w:firstLine="567"/>
        <w:rPr>
          <w:color w:val="auto"/>
        </w:rPr>
      </w:pPr>
      <w:r w:rsidRPr="008A7F9C">
        <w:rPr>
          <w:color w:val="auto"/>
        </w:rPr>
        <w:t>Тестовая экс</w:t>
      </w:r>
      <w:r w:rsidR="00CC5140" w:rsidRPr="008A7F9C">
        <w:rPr>
          <w:color w:val="auto"/>
        </w:rPr>
        <w:t>плуатация системы проводится в 2</w:t>
      </w:r>
      <w:r w:rsidRPr="008A7F9C">
        <w:rPr>
          <w:color w:val="auto"/>
        </w:rPr>
        <w:t xml:space="preserve"> этапа. </w:t>
      </w:r>
    </w:p>
    <w:p w:rsidR="009F6AA5" w:rsidRPr="008A7F9C" w:rsidRDefault="009F6AA5" w:rsidP="00D7135C">
      <w:pPr>
        <w:ind w:firstLine="567"/>
        <w:rPr>
          <w:color w:val="auto"/>
        </w:rPr>
      </w:pPr>
      <w:r w:rsidRPr="008A7F9C">
        <w:rPr>
          <w:color w:val="auto"/>
        </w:rPr>
        <w:t>В рамках первого этапа проводится тестир</w:t>
      </w:r>
      <w:r w:rsidR="00CC5140" w:rsidRPr="008A7F9C">
        <w:rPr>
          <w:color w:val="auto"/>
        </w:rPr>
        <w:t>ование согласно предоставленному чек-листу</w:t>
      </w:r>
      <w:r w:rsidRPr="008A7F9C">
        <w:rPr>
          <w:color w:val="auto"/>
        </w:rPr>
        <w:t>.</w:t>
      </w:r>
    </w:p>
    <w:p w:rsidR="009F6AA5" w:rsidRPr="008A7F9C" w:rsidRDefault="009F6AA5" w:rsidP="00D7135C">
      <w:pPr>
        <w:ind w:firstLine="567"/>
        <w:rPr>
          <w:color w:val="auto"/>
        </w:rPr>
      </w:pPr>
      <w:r w:rsidRPr="008A7F9C">
        <w:rPr>
          <w:color w:val="auto"/>
        </w:rPr>
        <w:t>Далее производится устранение несоответствий данному ТЗ.</w:t>
      </w:r>
    </w:p>
    <w:p w:rsidR="00CC5140" w:rsidRPr="008A7F9C" w:rsidRDefault="009F6AA5" w:rsidP="00CC5140">
      <w:pPr>
        <w:ind w:firstLine="567"/>
        <w:rPr>
          <w:color w:val="auto"/>
        </w:rPr>
      </w:pPr>
      <w:r w:rsidRPr="008A7F9C">
        <w:rPr>
          <w:color w:val="auto"/>
        </w:rPr>
        <w:t>Второй этап тестирования проводится после загрузки тестового объема данных, описанного в пункте 5.2 данного ТЗ. На этом этапе проверяется соответствие полей перенесенных документов. В случае полного соответствия этап считается успешно пройденным.</w:t>
      </w:r>
    </w:p>
    <w:p w:rsidR="009F6AA5" w:rsidRPr="008A7F9C" w:rsidRDefault="009F6AA5" w:rsidP="009F6AA5">
      <w:pPr>
        <w:rPr>
          <w:color w:val="auto"/>
        </w:rPr>
      </w:pPr>
    </w:p>
    <w:p w:rsidR="005C428C" w:rsidRPr="008A7F9C" w:rsidRDefault="005C428C">
      <w:pPr>
        <w:rPr>
          <w:color w:val="auto"/>
        </w:rPr>
      </w:pPr>
    </w:p>
    <w:sectPr w:rsidR="005C428C" w:rsidRPr="008A7F9C" w:rsidSect="00BD042C">
      <w:headerReference w:type="default" r:id="rId8"/>
      <w:footerReference w:type="default" r:id="rId9"/>
      <w:pgSz w:w="11907" w:h="16840"/>
      <w:pgMar w:top="1361" w:right="851" w:bottom="1361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74" w:rsidRDefault="003F7F74">
      <w:r>
        <w:separator/>
      </w:r>
    </w:p>
  </w:endnote>
  <w:endnote w:type="continuationSeparator" w:id="0">
    <w:p w:rsidR="003F7F74" w:rsidRDefault="003F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5C" w:rsidRDefault="00D7135C">
    <w:pPr>
      <w:pBdr>
        <w:top w:val="single" w:sz="4" w:space="1" w:color="auto"/>
      </w:pBdr>
    </w:pPr>
  </w:p>
  <w:p w:rsidR="00D7135C" w:rsidRDefault="00D7135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74" w:rsidRDefault="003F7F74">
      <w:r>
        <w:separator/>
      </w:r>
    </w:p>
  </w:footnote>
  <w:footnote w:type="continuationSeparator" w:id="0">
    <w:p w:rsidR="003F7F74" w:rsidRDefault="003F7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9322" w:type="dxa"/>
      <w:tblInd w:w="14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4361"/>
      <w:gridCol w:w="4961"/>
    </w:tblGrid>
    <w:tr w:rsidR="00D7135C" w:rsidTr="00BD042C">
      <w:tc>
        <w:tcPr>
          <w:tcW w:w="4361" w:type="dxa"/>
        </w:tcPr>
        <w:p w:rsidR="00D7135C" w:rsidRDefault="00D7135C" w:rsidP="00BD042C">
          <w:pPr>
            <w:jc w:val="left"/>
          </w:pPr>
        </w:p>
      </w:tc>
      <w:tc>
        <w:tcPr>
          <w:tcW w:w="4961" w:type="dxa"/>
        </w:tcPr>
        <w:p w:rsidR="00D7135C" w:rsidRDefault="00D7135C" w:rsidP="00BD042C">
          <w:pPr>
            <w:tabs>
              <w:tab w:val="left" w:pos="2895"/>
            </w:tabs>
            <w:jc w:val="right"/>
          </w:pPr>
        </w:p>
      </w:tc>
    </w:tr>
  </w:tbl>
  <w:p w:rsidR="00D7135C" w:rsidRDefault="00D7135C" w:rsidP="00BD042C">
    <w:pPr>
      <w:ind w:left="14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04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0D6D7D"/>
    <w:multiLevelType w:val="hybridMultilevel"/>
    <w:tmpl w:val="3550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3C22"/>
    <w:multiLevelType w:val="hybridMultilevel"/>
    <w:tmpl w:val="44BAF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20D9"/>
    <w:multiLevelType w:val="hybridMultilevel"/>
    <w:tmpl w:val="CEC4F2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5886"/>
    <w:multiLevelType w:val="hybridMultilevel"/>
    <w:tmpl w:val="8EF27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137AD"/>
    <w:multiLevelType w:val="hybridMultilevel"/>
    <w:tmpl w:val="1E9CB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1395"/>
    <w:multiLevelType w:val="hybridMultilevel"/>
    <w:tmpl w:val="CB32E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3420B"/>
    <w:multiLevelType w:val="hybridMultilevel"/>
    <w:tmpl w:val="D450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04"/>
    <w:rsid w:val="00166A8A"/>
    <w:rsid w:val="00225E3B"/>
    <w:rsid w:val="002E64E2"/>
    <w:rsid w:val="00314100"/>
    <w:rsid w:val="003377EB"/>
    <w:rsid w:val="003D018C"/>
    <w:rsid w:val="003F7F74"/>
    <w:rsid w:val="005140B3"/>
    <w:rsid w:val="005534F2"/>
    <w:rsid w:val="005C428C"/>
    <w:rsid w:val="006838DF"/>
    <w:rsid w:val="008A7F9C"/>
    <w:rsid w:val="00923956"/>
    <w:rsid w:val="009F6AA5"/>
    <w:rsid w:val="00A608BB"/>
    <w:rsid w:val="00B675CB"/>
    <w:rsid w:val="00B84204"/>
    <w:rsid w:val="00BD042C"/>
    <w:rsid w:val="00C0281F"/>
    <w:rsid w:val="00C432B2"/>
    <w:rsid w:val="00CA247B"/>
    <w:rsid w:val="00CC5140"/>
    <w:rsid w:val="00D21060"/>
    <w:rsid w:val="00D50B8D"/>
    <w:rsid w:val="00D7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23CB4-7B90-47D0-9495-5C350895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6AA5"/>
    <w:pPr>
      <w:spacing w:after="0" w:line="240" w:lineRule="auto"/>
      <w:jc w:val="both"/>
    </w:pPr>
    <w:rPr>
      <w:rFonts w:ascii="Arial" w:eastAsia="Arial" w:hAnsi="Arial" w:cs="Arial"/>
      <w:color w:val="002060"/>
      <w:szCs w:val="20"/>
      <w:lang w:eastAsia="ru-RU"/>
    </w:rPr>
  </w:style>
  <w:style w:type="paragraph" w:styleId="1">
    <w:name w:val="heading 1"/>
    <w:basedOn w:val="a"/>
    <w:next w:val="a"/>
    <w:link w:val="10"/>
    <w:rsid w:val="009F6AA5"/>
    <w:pPr>
      <w:keepNext/>
      <w:keepLines/>
      <w:spacing w:before="120" w:after="120" w:line="276" w:lineRule="auto"/>
      <w:contextualSpacing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9F6AA5"/>
    <w:pPr>
      <w:keepNext/>
      <w:keepLines/>
      <w:spacing w:before="120" w:after="120" w:line="276" w:lineRule="auto"/>
      <w:ind w:left="284"/>
      <w:contextualSpacing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rsid w:val="009F6AA5"/>
    <w:pPr>
      <w:keepNext/>
      <w:keepLines/>
      <w:spacing w:before="160" w:after="120"/>
      <w:ind w:left="284"/>
      <w:contextualSpacing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39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AA5"/>
    <w:rPr>
      <w:rFonts w:ascii="Arial" w:eastAsia="Arial" w:hAnsi="Arial" w:cs="Arial"/>
      <w:b/>
      <w:color w:val="00206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6AA5"/>
    <w:rPr>
      <w:rFonts w:ascii="Arial" w:eastAsia="Arial" w:hAnsi="Arial" w:cs="Arial"/>
      <w:b/>
      <w:color w:val="00206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6AA5"/>
    <w:rPr>
      <w:rFonts w:ascii="Arial" w:eastAsia="Arial" w:hAnsi="Arial" w:cs="Arial"/>
      <w:b/>
      <w:color w:val="002060"/>
      <w:sz w:val="24"/>
      <w:szCs w:val="20"/>
      <w:lang w:eastAsia="ru-RU"/>
    </w:rPr>
  </w:style>
  <w:style w:type="paragraph" w:styleId="a3">
    <w:name w:val="Title"/>
    <w:basedOn w:val="a"/>
    <w:next w:val="a"/>
    <w:link w:val="a4"/>
    <w:rsid w:val="009F6AA5"/>
    <w:pPr>
      <w:keepNext/>
      <w:keepLines/>
      <w:spacing w:before="120" w:after="120" w:line="276" w:lineRule="auto"/>
      <w:contextualSpacing/>
      <w:jc w:val="center"/>
    </w:pPr>
    <w:rPr>
      <w:sz w:val="42"/>
    </w:rPr>
  </w:style>
  <w:style w:type="character" w:customStyle="1" w:styleId="a4">
    <w:name w:val="Название Знак"/>
    <w:basedOn w:val="a0"/>
    <w:link w:val="a3"/>
    <w:rsid w:val="009F6AA5"/>
    <w:rPr>
      <w:rFonts w:ascii="Arial" w:eastAsia="Arial" w:hAnsi="Arial" w:cs="Arial"/>
      <w:color w:val="002060"/>
      <w:sz w:val="42"/>
      <w:szCs w:val="20"/>
      <w:lang w:eastAsia="ru-RU"/>
    </w:rPr>
  </w:style>
  <w:style w:type="table" w:styleId="a5">
    <w:name w:val="Table Grid"/>
    <w:basedOn w:val="a1"/>
    <w:uiPriority w:val="59"/>
    <w:rsid w:val="009F6AA5"/>
    <w:pPr>
      <w:spacing w:after="0" w:line="240" w:lineRule="auto"/>
      <w:jc w:val="both"/>
    </w:pPr>
    <w:rPr>
      <w:rFonts w:ascii="Arial" w:eastAsia="Arial" w:hAnsi="Arial" w:cs="Arial"/>
      <w:color w:val="00206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F6AA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7">
    <w:name w:val="Hyperlink"/>
    <w:basedOn w:val="a0"/>
    <w:uiPriority w:val="99"/>
    <w:unhideWhenUsed/>
    <w:rsid w:val="009F6AA5"/>
    <w:rPr>
      <w:color w:val="0000FF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9F6AA5"/>
    <w:p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F6AA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F6AA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F6AA5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92395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CA247B"/>
    <w:pPr>
      <w:spacing w:after="100"/>
      <w:ind w:left="660"/>
    </w:pPr>
  </w:style>
  <w:style w:type="paragraph" w:styleId="a9">
    <w:name w:val="Normal (Web)"/>
    <w:basedOn w:val="a"/>
    <w:uiPriority w:val="99"/>
    <w:unhideWhenUsed/>
    <w:rsid w:val="00BD04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838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38DF"/>
    <w:rPr>
      <w:rFonts w:ascii="Arial" w:eastAsia="Arial" w:hAnsi="Arial" w:cs="Arial"/>
      <w:color w:val="00206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838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38DF"/>
    <w:rPr>
      <w:rFonts w:ascii="Arial" w:eastAsia="Arial" w:hAnsi="Arial" w:cs="Arial"/>
      <w:color w:val="00206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9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02EC-DDD6-415E-AD20-840E1A05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Khasanshina Asiya</dc:creator>
  <cp:keywords/>
  <dc:description/>
  <cp:lastModifiedBy>nenechka</cp:lastModifiedBy>
  <cp:revision>8</cp:revision>
  <dcterms:created xsi:type="dcterms:W3CDTF">2017-07-03T15:45:00Z</dcterms:created>
  <dcterms:modified xsi:type="dcterms:W3CDTF">2017-07-05T17:15:00Z</dcterms:modified>
</cp:coreProperties>
</file>