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3" w:rsidRDefault="00676158">
      <w:r>
        <w:t xml:space="preserve">Необходимо подключить загрузку платежей в </w:t>
      </w:r>
      <w:proofErr w:type="spellStart"/>
      <w:r>
        <w:t>самописную</w:t>
      </w:r>
      <w:proofErr w:type="spellEnd"/>
      <w:r>
        <w:t xml:space="preserve"> конфигурацию по технологии </w:t>
      </w:r>
      <w:proofErr w:type="spellStart"/>
      <w:r>
        <w:t>директ</w:t>
      </w:r>
      <w:proofErr w:type="spellEnd"/>
      <w:r>
        <w:t xml:space="preserve">-банк: </w:t>
      </w:r>
      <w:hyperlink r:id="rId7" w:history="1">
        <w:r w:rsidRPr="00A942A3">
          <w:rPr>
            <w:rStyle w:val="a5"/>
          </w:rPr>
          <w:t>https://github.com/1C-Company/DirectBank</w:t>
        </w:r>
      </w:hyperlink>
      <w:r>
        <w:t xml:space="preserve"> </w:t>
      </w:r>
    </w:p>
    <w:p w:rsidR="009E4F54" w:rsidRDefault="009E4F54">
      <w:r>
        <w:t>Буквально надо следующее:</w:t>
      </w:r>
    </w:p>
    <w:p w:rsidR="009E4F54" w:rsidRDefault="009E4F54" w:rsidP="00012400">
      <w:pPr>
        <w:pStyle w:val="a6"/>
        <w:numPr>
          <w:ilvl w:val="0"/>
          <w:numId w:val="4"/>
        </w:numPr>
      </w:pPr>
      <w:r>
        <w:t>Авторизоваться в банке</w:t>
      </w:r>
    </w:p>
    <w:p w:rsidR="009E4F54" w:rsidRPr="009E4F54" w:rsidRDefault="009E4F54" w:rsidP="00012400">
      <w:pPr>
        <w:pStyle w:val="a6"/>
        <w:numPr>
          <w:ilvl w:val="0"/>
          <w:numId w:val="4"/>
        </w:numPr>
      </w:pPr>
      <w:r>
        <w:t xml:space="preserve">Запросить у него выписку в указанном интервале дат </w:t>
      </w:r>
      <w:r w:rsidRPr="009E4F54">
        <w:t>[</w:t>
      </w:r>
      <w:r>
        <w:t>Начало; Конец</w:t>
      </w:r>
      <w:r w:rsidRPr="009E4F54">
        <w:t>]</w:t>
      </w:r>
    </w:p>
    <w:p w:rsidR="009E4F54" w:rsidRDefault="009E4F54" w:rsidP="00012400">
      <w:pPr>
        <w:pStyle w:val="a6"/>
        <w:numPr>
          <w:ilvl w:val="0"/>
          <w:numId w:val="4"/>
        </w:numPr>
      </w:pPr>
      <w:r>
        <w:t>Получить выписку в 1С</w:t>
      </w:r>
    </w:p>
    <w:p w:rsidR="009E4F54" w:rsidRDefault="009E4F54" w:rsidP="00012400">
      <w:pPr>
        <w:pStyle w:val="a6"/>
        <w:numPr>
          <w:ilvl w:val="0"/>
          <w:numId w:val="4"/>
        </w:numPr>
      </w:pPr>
      <w:r>
        <w:t>Разобрать ее на платежки</w:t>
      </w:r>
    </w:p>
    <w:p w:rsidR="009E4F54" w:rsidRDefault="009E4F54" w:rsidP="00012400">
      <w:pPr>
        <w:pStyle w:val="a6"/>
        <w:numPr>
          <w:ilvl w:val="0"/>
          <w:numId w:val="4"/>
        </w:numPr>
      </w:pPr>
      <w:r>
        <w:t>Выдернуть оттуда только входящие платежи</w:t>
      </w:r>
    </w:p>
    <w:p w:rsidR="00676158" w:rsidRDefault="00676158">
      <w:r>
        <w:t xml:space="preserve">Для облегчения разработки можно </w:t>
      </w:r>
      <w:r w:rsidR="00874DE2">
        <w:t xml:space="preserve">(и нужно!) </w:t>
      </w:r>
      <w:r>
        <w:t>использовать готовые модули и метаданные из конфигурации 1С «Библиотека электронных документов ред. 1.3.10.57»</w:t>
      </w:r>
      <w:r w:rsidR="009E4F54">
        <w:t xml:space="preserve"> (далее БЭД)</w:t>
      </w:r>
      <w:r>
        <w:t xml:space="preserve">: </w:t>
      </w:r>
      <w:hyperlink r:id="rId8" w:history="1">
        <w:r w:rsidRPr="00A942A3">
          <w:rPr>
            <w:rStyle w:val="a5"/>
          </w:rPr>
          <w:t>https://its.1c.ru/db/bed1310doc</w:t>
        </w:r>
      </w:hyperlink>
      <w:r>
        <w:t xml:space="preserve"> </w:t>
      </w:r>
    </w:p>
    <w:p w:rsidR="00676158" w:rsidRDefault="00676158">
      <w:r>
        <w:t>Вам понадобится подсистема «Обмен с банками»</w:t>
      </w:r>
      <w:r w:rsidR="00874DE2">
        <w:t xml:space="preserve">: </w:t>
      </w:r>
      <w:hyperlink r:id="rId9" w:anchor="content:4:hdoc:issogl1_3.2_%D0%BE%D0%B1%D0%BC%D0%B5%D0%BD_%D1%81_%D0%B1%D0%B0%D0%BD%D0%BA%D0%B0%D0%BC%D0%B8" w:history="1">
        <w:r w:rsidR="00874DE2" w:rsidRPr="00A942A3">
          <w:rPr>
            <w:rStyle w:val="a5"/>
          </w:rPr>
          <w:t>https://its.1c.ru/db/bed1310doc#content:4:hdoc:issogl1_3.2_%D0%BE%D0%B1%D0%BC%D0%B5%D0%BD_%D1%81_%D0%B1%D0%B0%D0%BD%D0%BA%D0%B0%D0%BC%D0%B8</w:t>
        </w:r>
      </w:hyperlink>
      <w:r w:rsidR="00874DE2">
        <w:t xml:space="preserve"> </w:t>
      </w:r>
    </w:p>
    <w:p w:rsidR="00874DE2" w:rsidRPr="00862048" w:rsidRDefault="00676158">
      <w:pPr>
        <w:rPr>
          <w:b/>
        </w:rPr>
      </w:pPr>
      <w:r w:rsidRPr="00676158">
        <w:rPr>
          <w:b/>
        </w:rPr>
        <w:t>Внимание! Полностью все механизмы подсистемы, а также вспомогательные механизмы, которые будут требоваться при переносе</w:t>
      </w:r>
      <w:r>
        <w:rPr>
          <w:b/>
        </w:rPr>
        <w:t>,</w:t>
      </w:r>
      <w:r w:rsidRPr="00676158">
        <w:rPr>
          <w:b/>
        </w:rPr>
        <w:t xml:space="preserve"> нам не нужны!</w:t>
      </w:r>
      <w:r>
        <w:rPr>
          <w:b/>
        </w:rPr>
        <w:t xml:space="preserve"> Нам не нужна уни</w:t>
      </w:r>
      <w:r w:rsidR="00862048">
        <w:rPr>
          <w:b/>
        </w:rPr>
        <w:t xml:space="preserve">версальность данного механизма, а также </w:t>
      </w:r>
      <w:proofErr w:type="gramStart"/>
      <w:r w:rsidR="00862048">
        <w:rPr>
          <w:b/>
        </w:rPr>
        <w:t>все то</w:t>
      </w:r>
      <w:proofErr w:type="gramEnd"/>
      <w:r w:rsidR="00862048">
        <w:rPr>
          <w:b/>
        </w:rPr>
        <w:t xml:space="preserve"> говно, которое тянется хвостом из БСП.</w:t>
      </w:r>
    </w:p>
    <w:p w:rsidR="00874DE2" w:rsidRDefault="00874DE2">
      <w:r>
        <w:t>Теперь «</w:t>
      </w:r>
      <w:proofErr w:type="spellStart"/>
      <w:r>
        <w:t>канкрэтна</w:t>
      </w:r>
      <w:proofErr w:type="spellEnd"/>
      <w:r>
        <w:t xml:space="preserve">» </w:t>
      </w:r>
      <w:r>
        <w:sym w:font="Wingdings" w:char="F04A"/>
      </w:r>
    </w:p>
    <w:p w:rsidR="00874DE2" w:rsidRDefault="00874DE2" w:rsidP="00874DE2">
      <w:pPr>
        <w:pStyle w:val="a6"/>
        <w:numPr>
          <w:ilvl w:val="0"/>
          <w:numId w:val="1"/>
        </w:numPr>
      </w:pPr>
      <w:r>
        <w:t xml:space="preserve">Нам нужна загрузка платежек в нашу систему из банка </w:t>
      </w:r>
      <w:proofErr w:type="spellStart"/>
      <w:r>
        <w:t>Тиньков</w:t>
      </w:r>
      <w:proofErr w:type="spellEnd"/>
      <w:r>
        <w:t xml:space="preserve">. В этом банке механизм </w:t>
      </w:r>
      <w:proofErr w:type="spellStart"/>
      <w:r>
        <w:t>директ</w:t>
      </w:r>
      <w:proofErr w:type="spellEnd"/>
      <w:r>
        <w:t>-банка уже работает и успешно опробован нами на типовой конфигурации «Бухгалтерия 3.0». Платежки грузятся – коннект стабилен и безошибочен.</w:t>
      </w:r>
    </w:p>
    <w:p w:rsidR="00874DE2" w:rsidRDefault="00862048" w:rsidP="00874DE2">
      <w:pPr>
        <w:pStyle w:val="a6"/>
        <w:numPr>
          <w:ilvl w:val="0"/>
          <w:numId w:val="1"/>
        </w:numPr>
      </w:pPr>
      <w:r>
        <w:t>У нас уже есть настройки от банка (</w:t>
      </w:r>
      <w:proofErr w:type="spellStart"/>
      <w:r>
        <w:t>справочник</w:t>
      </w:r>
      <w:proofErr w:type="gramStart"/>
      <w:r>
        <w:t>.н</w:t>
      </w:r>
      <w:proofErr w:type="gramEnd"/>
      <w:r>
        <w:t>астройкиобмена</w:t>
      </w:r>
      <w:proofErr w:type="spellEnd"/>
      <w:r>
        <w:t>) и если вам они потребуются для коннекта, то мы их вам предоставим для отладки процесса.</w:t>
      </w:r>
    </w:p>
    <w:p w:rsidR="009E4F54" w:rsidRDefault="009E4F54" w:rsidP="009E4F54">
      <w:pPr>
        <w:pStyle w:val="a6"/>
        <w:numPr>
          <w:ilvl w:val="0"/>
          <w:numId w:val="1"/>
        </w:numPr>
      </w:pPr>
      <w:r>
        <w:t xml:space="preserve">Вам, скорее всего, поможет вот этот демонстрационный механизм обращения к банку, который реализован в </w:t>
      </w:r>
      <w:proofErr w:type="spellStart"/>
      <w:r>
        <w:t>демке</w:t>
      </w:r>
      <w:proofErr w:type="spellEnd"/>
      <w:r>
        <w:t xml:space="preserve"> БЭД: </w:t>
      </w:r>
      <w:hyperlink r:id="rId10" w:history="1">
        <w:r w:rsidRPr="009A193B">
          <w:rPr>
            <w:rStyle w:val="a5"/>
          </w:rPr>
          <w:t>http://prntscr.com/iixcud</w:t>
        </w:r>
      </w:hyperlink>
      <w:r>
        <w:t xml:space="preserve"> из него вы сможете утащить пункты</w:t>
      </w:r>
      <w:r w:rsidR="00012400">
        <w:t xml:space="preserve"> </w:t>
      </w:r>
      <w:r w:rsidR="00012400">
        <w:rPr>
          <w:lang w:val="en-US"/>
        </w:rPr>
        <w:t>a</w:t>
      </w:r>
      <w:r w:rsidR="00012400" w:rsidRPr="00012400">
        <w:t>,</w:t>
      </w:r>
      <w:r w:rsidR="00012400">
        <w:rPr>
          <w:lang w:val="en-US"/>
        </w:rPr>
        <w:t>b</w:t>
      </w:r>
      <w:r w:rsidR="00012400" w:rsidRPr="00012400">
        <w:t>,</w:t>
      </w:r>
      <w:r w:rsidR="00012400">
        <w:rPr>
          <w:lang w:val="en-US"/>
        </w:rPr>
        <w:t>c</w:t>
      </w:r>
      <w:r w:rsidR="00012400" w:rsidRPr="00012400">
        <w:t xml:space="preserve"> </w:t>
      </w:r>
      <w:r w:rsidR="00012400">
        <w:t>настоящего ТЗ</w:t>
      </w:r>
    </w:p>
    <w:p w:rsidR="009E4F54" w:rsidRDefault="00012400" w:rsidP="00012400">
      <w:pPr>
        <w:pStyle w:val="a6"/>
        <w:numPr>
          <w:ilvl w:val="0"/>
          <w:numId w:val="1"/>
        </w:numPr>
      </w:pPr>
      <w:r>
        <w:t xml:space="preserve">Разобрать выписку вам поможет обработка из </w:t>
      </w:r>
      <w:proofErr w:type="spellStart"/>
      <w:r>
        <w:t>демки</w:t>
      </w:r>
      <w:proofErr w:type="spellEnd"/>
      <w:r>
        <w:t xml:space="preserve"> БЭД: </w:t>
      </w:r>
      <w:hyperlink r:id="rId11" w:history="1">
        <w:r w:rsidRPr="009A193B">
          <w:rPr>
            <w:rStyle w:val="a5"/>
          </w:rPr>
          <w:t>http://prntscr.com/iixere</w:t>
        </w:r>
      </w:hyperlink>
      <w:r>
        <w:t xml:space="preserve"> </w:t>
      </w:r>
      <w:r w:rsidR="00DF46A7">
        <w:t xml:space="preserve"> этим вы реализуете пункты </w:t>
      </w:r>
      <w:r w:rsidR="00DF46A7">
        <w:rPr>
          <w:lang w:val="en-US"/>
        </w:rPr>
        <w:t>d</w:t>
      </w:r>
      <w:r w:rsidR="00DF46A7" w:rsidRPr="00DF46A7">
        <w:t xml:space="preserve">, </w:t>
      </w:r>
      <w:r w:rsidR="00DF46A7">
        <w:rPr>
          <w:lang w:val="en-US"/>
        </w:rPr>
        <w:t>e</w:t>
      </w:r>
    </w:p>
    <w:p w:rsidR="00F51972" w:rsidRDefault="00F51972" w:rsidP="00012400">
      <w:pPr>
        <w:pStyle w:val="a6"/>
        <w:numPr>
          <w:ilvl w:val="0"/>
          <w:numId w:val="1"/>
        </w:numPr>
      </w:pPr>
      <w:r>
        <w:t>Сами платежи создавать не надо. Мы считаем, что задача решена, когда мы задали настройки для коннекта к банку, выбрали период запроса выписки, нажали на кнопку и на экране возникнет форма с разобранной выпиской. Все.</w:t>
      </w:r>
      <w:bookmarkStart w:id="0" w:name="_GoBack"/>
      <w:bookmarkEnd w:id="0"/>
    </w:p>
    <w:p w:rsidR="00F523FE" w:rsidRDefault="00F523FE" w:rsidP="00F523FE">
      <w:r>
        <w:t>Условиями задачи запрещено изменять имеющиеся объекты в базе данных. Вы можете только создавать новые, но ровно настолько насколько нужно для задачи. Так, например, подсистемой из БЭД предлагается установить еще и документы «Пакет обмен с банками» и «Сообщение обмен с банками», но нам они не нужны! Все что нужно – это получить от банка выписку и разобрать ее. Хранить факты соединений с банком внутри базы данных не нужно!</w:t>
      </w:r>
    </w:p>
    <w:p w:rsidR="00E4668C" w:rsidRPr="00B1680A" w:rsidRDefault="00E4668C" w:rsidP="00F523FE">
      <w:pPr>
        <w:rPr>
          <w:b/>
        </w:rPr>
      </w:pPr>
      <w:r w:rsidRPr="00B1680A">
        <w:rPr>
          <w:b/>
        </w:rPr>
        <w:t>Код должен быть написан с учетом его использования в клиент-серверном режиме!</w:t>
      </w:r>
    </w:p>
    <w:sectPr w:rsidR="00E4668C" w:rsidRPr="00B1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642"/>
    <w:multiLevelType w:val="hybridMultilevel"/>
    <w:tmpl w:val="1E3C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42F73"/>
    <w:multiLevelType w:val="hybridMultilevel"/>
    <w:tmpl w:val="116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9759E"/>
    <w:multiLevelType w:val="hybridMultilevel"/>
    <w:tmpl w:val="1D84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A530B"/>
    <w:multiLevelType w:val="hybridMultilevel"/>
    <w:tmpl w:val="245AF1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5D"/>
    <w:rsid w:val="00012400"/>
    <w:rsid w:val="003E2AB6"/>
    <w:rsid w:val="0040305D"/>
    <w:rsid w:val="004613A5"/>
    <w:rsid w:val="00676158"/>
    <w:rsid w:val="00862048"/>
    <w:rsid w:val="00874DE2"/>
    <w:rsid w:val="008B6CC0"/>
    <w:rsid w:val="00985255"/>
    <w:rsid w:val="009E4F54"/>
    <w:rsid w:val="00A259D3"/>
    <w:rsid w:val="00B1680A"/>
    <w:rsid w:val="00C77007"/>
    <w:rsid w:val="00DF46A7"/>
    <w:rsid w:val="00E4668C"/>
    <w:rsid w:val="00EB33BC"/>
    <w:rsid w:val="00F51972"/>
    <w:rsid w:val="00F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BC"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3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33BC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styleId="a3">
    <w:name w:val="Intense Emphasis"/>
    <w:uiPriority w:val="21"/>
    <w:qFormat/>
    <w:rsid w:val="00EB33BC"/>
    <w:rPr>
      <w:b/>
      <w:bCs/>
      <w:i/>
      <w:iCs/>
      <w:color w:val="4F81BD"/>
    </w:rPr>
  </w:style>
  <w:style w:type="paragraph" w:styleId="a4">
    <w:name w:val="No Spacing"/>
    <w:uiPriority w:val="1"/>
    <w:qFormat/>
    <w:rsid w:val="00EB33BC"/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B33BC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61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4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BC"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3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33BC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styleId="a3">
    <w:name w:val="Intense Emphasis"/>
    <w:uiPriority w:val="21"/>
    <w:qFormat/>
    <w:rsid w:val="00EB33BC"/>
    <w:rPr>
      <w:b/>
      <w:bCs/>
      <w:i/>
      <w:iCs/>
      <w:color w:val="4F81BD"/>
    </w:rPr>
  </w:style>
  <w:style w:type="paragraph" w:styleId="a4">
    <w:name w:val="No Spacing"/>
    <w:uiPriority w:val="1"/>
    <w:qFormat/>
    <w:rsid w:val="00EB33BC"/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B33BC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61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bed1310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ithub.com/1C-Company/DirectBan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ntscr.com/iix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ntscr.com/iixcu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ts.1c.ru/db/bed1310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5F42-193C-4CB5-944A-2AE9BB48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11</cp:revision>
  <dcterms:created xsi:type="dcterms:W3CDTF">2018-02-22T10:07:00Z</dcterms:created>
  <dcterms:modified xsi:type="dcterms:W3CDTF">2018-02-23T21:38:00Z</dcterms:modified>
</cp:coreProperties>
</file>