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6D" w:rsidRDefault="00A0136D" w:rsidP="00154465">
      <w:pPr>
        <w:jc w:val="right"/>
        <w:rPr>
          <w:sz w:val="18"/>
          <w:szCs w:val="18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5940425" cy="109249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2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36D" w:rsidRDefault="00A0136D" w:rsidP="00154465">
      <w:pPr>
        <w:jc w:val="right"/>
        <w:rPr>
          <w:sz w:val="18"/>
          <w:szCs w:val="18"/>
        </w:rPr>
      </w:pPr>
    </w:p>
    <w:p w:rsidR="00154465" w:rsidRPr="00132FE5" w:rsidRDefault="00154465" w:rsidP="00154465">
      <w:pPr>
        <w:jc w:val="right"/>
        <w:rPr>
          <w:sz w:val="18"/>
          <w:szCs w:val="18"/>
        </w:rPr>
      </w:pPr>
      <w:r w:rsidRPr="00132FE5">
        <w:rPr>
          <w:sz w:val="18"/>
          <w:szCs w:val="18"/>
        </w:rPr>
        <w:t>Приложение №</w:t>
      </w:r>
      <w:r>
        <w:rPr>
          <w:sz w:val="18"/>
          <w:szCs w:val="18"/>
        </w:rPr>
        <w:t>5</w:t>
      </w:r>
    </w:p>
    <w:p w:rsidR="00154465" w:rsidRPr="00132FE5" w:rsidRDefault="00154465" w:rsidP="00154465">
      <w:pPr>
        <w:jc w:val="right"/>
        <w:rPr>
          <w:sz w:val="18"/>
          <w:szCs w:val="18"/>
        </w:rPr>
      </w:pPr>
      <w:r w:rsidRPr="00132FE5">
        <w:rPr>
          <w:sz w:val="18"/>
          <w:szCs w:val="18"/>
        </w:rPr>
        <w:t>К дог</w:t>
      </w:r>
      <w:r w:rsidR="008B3BED">
        <w:rPr>
          <w:sz w:val="18"/>
          <w:szCs w:val="18"/>
        </w:rPr>
        <w:t>овору №</w:t>
      </w:r>
      <w:bookmarkStart w:id="0" w:name="_GoBack"/>
      <w:bookmarkEnd w:id="0"/>
      <w:r w:rsidR="00A0136D">
        <w:rPr>
          <w:sz w:val="18"/>
          <w:szCs w:val="18"/>
        </w:rPr>
        <w:t>1</w:t>
      </w:r>
      <w:r w:rsidR="00DF1871">
        <w:rPr>
          <w:sz w:val="18"/>
          <w:szCs w:val="18"/>
        </w:rPr>
        <w:t xml:space="preserve"> </w:t>
      </w:r>
      <w:r>
        <w:rPr>
          <w:sz w:val="18"/>
          <w:szCs w:val="18"/>
        </w:rPr>
        <w:t>от «</w:t>
      </w:r>
      <w:r w:rsidR="00DF1871">
        <w:rPr>
          <w:sz w:val="18"/>
          <w:szCs w:val="18"/>
        </w:rPr>
        <w:t>01</w:t>
      </w:r>
      <w:r>
        <w:rPr>
          <w:sz w:val="18"/>
          <w:szCs w:val="18"/>
        </w:rPr>
        <w:t>»</w:t>
      </w:r>
      <w:r w:rsidR="00DF1871">
        <w:rPr>
          <w:sz w:val="18"/>
          <w:szCs w:val="18"/>
        </w:rPr>
        <w:t xml:space="preserve"> марта </w:t>
      </w:r>
      <w:r>
        <w:rPr>
          <w:sz w:val="18"/>
          <w:szCs w:val="18"/>
        </w:rPr>
        <w:t>2019</w:t>
      </w:r>
      <w:r w:rsidRPr="00132FE5">
        <w:rPr>
          <w:sz w:val="18"/>
          <w:szCs w:val="18"/>
        </w:rPr>
        <w:t xml:space="preserve"> г.</w:t>
      </w:r>
    </w:p>
    <w:p w:rsidR="00424364" w:rsidRDefault="00424364" w:rsidP="00424364">
      <w:pPr>
        <w:jc w:val="both"/>
        <w:rPr>
          <w:rFonts w:ascii="Calibri" w:eastAsia="Calibri" w:hAnsi="Calibri" w:cs="Calibri"/>
          <w:b/>
          <w:i/>
          <w:color w:val="000000"/>
        </w:rPr>
      </w:pPr>
    </w:p>
    <w:p w:rsidR="00424364" w:rsidRPr="00154465" w:rsidRDefault="00154465" w:rsidP="00154465">
      <w:pPr>
        <w:pStyle w:val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_RefHeading___Toc401749556"/>
      <w:bookmarkEnd w:id="1"/>
      <w:r w:rsidRPr="001544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Инструкция по </w:t>
      </w:r>
      <w:r w:rsidRPr="00154465">
        <w:rPr>
          <w:rFonts w:ascii="Times New Roman" w:eastAsia="Calibri" w:hAnsi="Times New Roman" w:cs="Times New Roman"/>
          <w:sz w:val="28"/>
          <w:szCs w:val="28"/>
        </w:rPr>
        <w:t>выдаче</w:t>
      </w:r>
      <w:r w:rsidRPr="001544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работе </w:t>
      </w:r>
      <w:r w:rsidRPr="00154465">
        <w:rPr>
          <w:rFonts w:ascii="Times New Roman" w:eastAsia="Calibri" w:hAnsi="Times New Roman" w:cs="Times New Roman"/>
          <w:sz w:val="28"/>
          <w:szCs w:val="28"/>
        </w:rPr>
        <w:t>накопительных бонусных</w:t>
      </w:r>
      <w:r w:rsidR="00424364" w:rsidRPr="00154465">
        <w:rPr>
          <w:rFonts w:ascii="Times New Roman" w:eastAsia="Calibri" w:hAnsi="Times New Roman" w:cs="Times New Roman"/>
          <w:sz w:val="28"/>
          <w:szCs w:val="28"/>
        </w:rPr>
        <w:t xml:space="preserve"> карт Фанагория</w:t>
      </w:r>
    </w:p>
    <w:p w:rsidR="00424364" w:rsidRPr="00154465" w:rsidRDefault="00424364" w:rsidP="00424364">
      <w:pPr>
        <w:ind w:firstLine="567"/>
        <w:jc w:val="both"/>
        <w:rPr>
          <w:rFonts w:eastAsia="Calibri"/>
          <w:b/>
          <w:i/>
          <w:color w:val="000000"/>
        </w:rPr>
      </w:pPr>
      <w:r w:rsidRPr="00154465">
        <w:rPr>
          <w:rFonts w:eastAsia="Calibri"/>
          <w:color w:val="000000"/>
        </w:rPr>
        <w:t xml:space="preserve">Бонусная накопительная карта (НБК) Фанагория </w:t>
      </w:r>
      <w:r w:rsidRPr="00154465">
        <w:rPr>
          <w:rFonts w:eastAsia="Calibri"/>
          <w:b/>
          <w:color w:val="000000"/>
        </w:rPr>
        <w:t>предлагается</w:t>
      </w:r>
      <w:r w:rsidRPr="00154465">
        <w:rPr>
          <w:rFonts w:eastAsia="Calibri"/>
          <w:color w:val="000000"/>
        </w:rPr>
        <w:t xml:space="preserve"> всем покупателям не зависимо от </w:t>
      </w:r>
      <w:proofErr w:type="gramStart"/>
      <w:r w:rsidRPr="00154465">
        <w:rPr>
          <w:rFonts w:eastAsia="Calibri"/>
          <w:color w:val="000000"/>
        </w:rPr>
        <w:t>суммы  набора</w:t>
      </w:r>
      <w:proofErr w:type="gramEnd"/>
      <w:r w:rsidRPr="00154465">
        <w:rPr>
          <w:rFonts w:eastAsia="Calibri"/>
          <w:color w:val="000000"/>
        </w:rPr>
        <w:t xml:space="preserve"> покупки. Выдается она от 1 500 рублей общей разовой покупки на любой товар в магазине РС. Покупатель должен сам принять решение получать карту или нет.</w:t>
      </w: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  <w:r w:rsidRPr="00154465">
        <w:rPr>
          <w:rFonts w:eastAsia="Calibri"/>
          <w:b/>
          <w:i/>
          <w:color w:val="000000"/>
        </w:rPr>
        <w:t>Общие положения</w:t>
      </w:r>
    </w:p>
    <w:p w:rsidR="00424364" w:rsidRPr="00154465" w:rsidRDefault="00424364" w:rsidP="00424364">
      <w:pPr>
        <w:numPr>
          <w:ilvl w:val="0"/>
          <w:numId w:val="3"/>
        </w:numPr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Накопленными средствами на НБК покупатель может оплатить не более 15% своей следующей покупки на товар производства ОАО АПФ «Фанагория»</w:t>
      </w:r>
    </w:p>
    <w:p w:rsidR="00424364" w:rsidRPr="00154465" w:rsidRDefault="00424364" w:rsidP="00424364">
      <w:pPr>
        <w:numPr>
          <w:ilvl w:val="0"/>
          <w:numId w:val="3"/>
        </w:numPr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Карта активируется на следующий день после ее оформления</w:t>
      </w:r>
    </w:p>
    <w:p w:rsidR="00424364" w:rsidRPr="00154465" w:rsidRDefault="00424364" w:rsidP="00424364">
      <w:pPr>
        <w:numPr>
          <w:ilvl w:val="0"/>
          <w:numId w:val="3"/>
        </w:numPr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Покупатель может оплатить часть покупки бонусами, или отказаться от оплаты бонусами в этом случае бонусы будут накапливаться до следующей покупки. Начисление бонусов с покупки соответствуют шкале начисления балов по инструкции, вложенной в конверт </w:t>
      </w:r>
    </w:p>
    <w:p w:rsidR="00424364" w:rsidRPr="00154465" w:rsidRDefault="00424364" w:rsidP="00424364">
      <w:pPr>
        <w:numPr>
          <w:ilvl w:val="0"/>
          <w:numId w:val="3"/>
        </w:numPr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НБК выдается покупателю при следующих условиях:</w:t>
      </w:r>
    </w:p>
    <w:p w:rsidR="00424364" w:rsidRPr="00154465" w:rsidRDefault="00424364" w:rsidP="00424364">
      <w:pPr>
        <w:ind w:left="92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– НБК данному покупателю ранее не выдавалась;</w:t>
      </w:r>
    </w:p>
    <w:p w:rsidR="00424364" w:rsidRPr="00154465" w:rsidRDefault="00424364" w:rsidP="00424364">
      <w:pPr>
        <w:ind w:left="92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– Сумма первоначальной покупки составляет не менее 1’500 руб. любого товара в </w:t>
      </w:r>
      <w:proofErr w:type="gramStart"/>
      <w:r w:rsidRPr="00154465">
        <w:rPr>
          <w:rFonts w:eastAsia="Calibri"/>
          <w:color w:val="000000"/>
        </w:rPr>
        <w:t>магазине ;</w:t>
      </w:r>
      <w:proofErr w:type="gramEnd"/>
    </w:p>
    <w:p w:rsidR="00424364" w:rsidRPr="00154465" w:rsidRDefault="00424364" w:rsidP="00424364">
      <w:pPr>
        <w:ind w:left="92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– После получения согласия покупателя на выдачу ему НБК, при этом в базе кассира перед оплатой заполняются все </w:t>
      </w:r>
      <w:proofErr w:type="gramStart"/>
      <w:r w:rsidRPr="00154465">
        <w:rPr>
          <w:rFonts w:eastAsia="Calibri"/>
          <w:color w:val="000000"/>
        </w:rPr>
        <w:t>пункты  анкеты</w:t>
      </w:r>
      <w:proofErr w:type="gramEnd"/>
      <w:r w:rsidRPr="00154465">
        <w:rPr>
          <w:rFonts w:eastAsia="Calibri"/>
          <w:color w:val="000000"/>
        </w:rPr>
        <w:t xml:space="preserve"> постоянного покупателя. При отказе покупателя заполнения анкеты, бонусная карта не выдается;</w:t>
      </w:r>
    </w:p>
    <w:p w:rsidR="00424364" w:rsidRPr="00154465" w:rsidRDefault="00424364" w:rsidP="00424364">
      <w:pPr>
        <w:numPr>
          <w:ilvl w:val="0"/>
          <w:numId w:val="3"/>
        </w:numPr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Накапливаются бонусы только с товара производства ОАО АПФ «Фанагория».</w:t>
      </w:r>
    </w:p>
    <w:p w:rsidR="00424364" w:rsidRPr="00154465" w:rsidRDefault="00424364" w:rsidP="00424364">
      <w:pPr>
        <w:numPr>
          <w:ilvl w:val="0"/>
          <w:numId w:val="3"/>
        </w:numPr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Накапливать и рассчитываться бонусами можно за товар не участвующий в акции.</w:t>
      </w:r>
    </w:p>
    <w:p w:rsidR="00424364" w:rsidRPr="00154465" w:rsidRDefault="00424364" w:rsidP="00424364">
      <w:pPr>
        <w:numPr>
          <w:ilvl w:val="0"/>
          <w:numId w:val="3"/>
        </w:numPr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Использовать бонусы можно только на следующую покупку производства АПФ Фанагория, после обмена с центральным офисом. На карту будет начислено 50 рублей бонусов, которые владелец карты может использовать на следующий день.</w:t>
      </w:r>
    </w:p>
    <w:p w:rsidR="00424364" w:rsidRPr="00154465" w:rsidRDefault="00424364" w:rsidP="00424364">
      <w:pPr>
        <w:numPr>
          <w:ilvl w:val="0"/>
          <w:numId w:val="3"/>
        </w:numPr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В случае потери Карты покупателем, необходимо с документом, </w:t>
      </w:r>
      <w:proofErr w:type="gramStart"/>
      <w:r w:rsidRPr="00154465">
        <w:rPr>
          <w:rFonts w:eastAsia="Calibri"/>
          <w:color w:val="000000"/>
        </w:rPr>
        <w:t>удостоверяющим  личность</w:t>
      </w:r>
      <w:proofErr w:type="gramEnd"/>
      <w:r w:rsidRPr="00154465">
        <w:rPr>
          <w:rFonts w:eastAsia="Calibri"/>
          <w:color w:val="000000"/>
        </w:rPr>
        <w:t xml:space="preserve"> сообщить об утрате Карты продавцу в любом магазине РС. Составить заявление на имя генерального директора о просьбе возобновления карты с контактным телефоном.  Продавец РС </w:t>
      </w:r>
      <w:proofErr w:type="gramStart"/>
      <w:r w:rsidRPr="00154465">
        <w:rPr>
          <w:rFonts w:eastAsia="Calibri"/>
          <w:color w:val="000000"/>
        </w:rPr>
        <w:t>присылает  заявление</w:t>
      </w:r>
      <w:proofErr w:type="gramEnd"/>
      <w:r w:rsidRPr="00154465">
        <w:rPr>
          <w:rFonts w:eastAsia="Calibri"/>
          <w:color w:val="000000"/>
        </w:rPr>
        <w:t xml:space="preserve"> электронной почтой на имя Нач. ТО, в письме указывает штрих код новой свободной карты, которая находится в магазине.  Откладывает карту в сторону до ответа специалистов о возобновление карты. Руководитель решает о выдаче бонусной карты. После этого утраченная карта будет блокирована, а покупатель получит новую Карту «Клуба ценителей вина «Фанагория». Все накопленные баллы сохранятся и автоматически будут перечислены на новую карту.</w:t>
      </w:r>
    </w:p>
    <w:p w:rsidR="00424364" w:rsidRPr="00154465" w:rsidRDefault="00424364" w:rsidP="00424364">
      <w:pPr>
        <w:ind w:left="56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Шкала начисления бонусов (только с суммы оплаченной наличными или банковской картой):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5776"/>
        <w:gridCol w:w="2704"/>
      </w:tblGrid>
      <w:tr w:rsidR="00424364" w:rsidRPr="00154465" w:rsidTr="00154465">
        <w:trPr>
          <w:trHeight w:val="190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Сумма покупки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Сумма бонуса</w:t>
            </w:r>
          </w:p>
        </w:tc>
      </w:tr>
      <w:tr w:rsidR="00424364" w:rsidRPr="00154465" w:rsidTr="00154465">
        <w:trPr>
          <w:trHeight w:val="392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от 0 до 999 руб. (при первоначальной покупке в этом диапазоне карта не выдается)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3% от суммы покупки</w:t>
            </w:r>
          </w:p>
        </w:tc>
      </w:tr>
      <w:tr w:rsidR="00424364" w:rsidRPr="00154465" w:rsidTr="00154465">
        <w:trPr>
          <w:trHeight w:val="190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lastRenderedPageBreak/>
              <w:t>от 1000 до 1999 руб.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4%</w:t>
            </w:r>
          </w:p>
        </w:tc>
      </w:tr>
      <w:tr w:rsidR="00424364" w:rsidRPr="00154465" w:rsidTr="00154465">
        <w:trPr>
          <w:trHeight w:val="190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от 2000 до 2999 руб.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5%</w:t>
            </w:r>
          </w:p>
        </w:tc>
      </w:tr>
      <w:tr w:rsidR="00424364" w:rsidRPr="00154465" w:rsidTr="00154465">
        <w:trPr>
          <w:trHeight w:val="190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от 3000 до 4999 руб.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6%</w:t>
            </w:r>
          </w:p>
        </w:tc>
      </w:tr>
      <w:tr w:rsidR="00424364" w:rsidRPr="00154465" w:rsidTr="00154465">
        <w:trPr>
          <w:trHeight w:val="179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равная и свыше 5000 руб.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7% от суммы покупки</w:t>
            </w:r>
          </w:p>
        </w:tc>
      </w:tr>
    </w:tbl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Внимание!!! </w:t>
      </w:r>
    </w:p>
    <w:p w:rsidR="00424364" w:rsidRPr="00154465" w:rsidRDefault="00424364" w:rsidP="00424364">
      <w:pPr>
        <w:rPr>
          <w:rFonts w:eastAsia="Calibri"/>
          <w:b/>
          <w:i/>
          <w:color w:val="000000"/>
        </w:rPr>
      </w:pPr>
      <w:r w:rsidRPr="00154465">
        <w:rPr>
          <w:rFonts w:eastAsia="Calibri"/>
          <w:color w:val="000000"/>
        </w:rPr>
        <w:t>Все условия могут меняться в процессе работы бонусной системы по инициативе ОАО АПФ Фанагория</w:t>
      </w:r>
    </w:p>
    <w:p w:rsidR="00424364" w:rsidRPr="00154465" w:rsidRDefault="00154465" w:rsidP="00424364">
      <w:pPr>
        <w:pStyle w:val="a3"/>
        <w:jc w:val="left"/>
        <w:rPr>
          <w:rFonts w:ascii="Times New Roman" w:eastAsia="Calibri" w:hAnsi="Times New Roman"/>
          <w:b/>
          <w:color w:val="000000"/>
        </w:rPr>
      </w:pPr>
      <w:bookmarkStart w:id="2" w:name="__RefHeading___Toc401749557"/>
      <w:bookmarkEnd w:id="2"/>
      <w:r>
        <w:rPr>
          <w:rFonts w:ascii="Times New Roman" w:eastAsia="Calibri" w:hAnsi="Times New Roman"/>
        </w:rPr>
        <w:t xml:space="preserve">                               </w:t>
      </w:r>
      <w:r w:rsidR="00424364" w:rsidRPr="00154465">
        <w:rPr>
          <w:rFonts w:ascii="Times New Roman" w:eastAsia="Calibri" w:hAnsi="Times New Roman"/>
          <w:b/>
        </w:rPr>
        <w:t>Инструкция по выдаче карты покупателю</w:t>
      </w:r>
    </w:p>
    <w:p w:rsidR="00424364" w:rsidRPr="00154465" w:rsidRDefault="00424364" w:rsidP="00424364">
      <w:pPr>
        <w:ind w:firstLine="567"/>
        <w:jc w:val="both"/>
        <w:rPr>
          <w:rFonts w:eastAsia="Calibri"/>
          <w:b/>
          <w:color w:val="000000"/>
        </w:rPr>
      </w:pPr>
      <w:r w:rsidRPr="00154465">
        <w:rPr>
          <w:rFonts w:eastAsia="Calibri"/>
          <w:color w:val="000000"/>
        </w:rPr>
        <w:t xml:space="preserve">После набора покупки на сумму от 1 500 рублей покупателю выдается НБК. Для этого до момента оплаты нужно поднести новую карту к сканеру штрих-кодов. В программе </w:t>
      </w:r>
      <w:r w:rsidRPr="00154465">
        <w:rPr>
          <w:rFonts w:eastAsia="Calibri"/>
          <w:i/>
          <w:color w:val="000000"/>
        </w:rPr>
        <w:t>Кассир</w:t>
      </w:r>
      <w:r w:rsidR="00154465">
        <w:rPr>
          <w:rFonts w:eastAsia="Calibri"/>
          <w:color w:val="000000"/>
        </w:rPr>
        <w:t xml:space="preserve"> </w:t>
      </w:r>
      <w:r w:rsidRPr="00154465">
        <w:rPr>
          <w:rFonts w:eastAsia="Calibri"/>
          <w:color w:val="000000"/>
        </w:rPr>
        <w:t xml:space="preserve">откроется </w:t>
      </w:r>
      <w:proofErr w:type="gramStart"/>
      <w:r w:rsidRPr="00154465">
        <w:rPr>
          <w:rFonts w:eastAsia="Calibri"/>
          <w:color w:val="000000"/>
        </w:rPr>
        <w:t>следующее окно</w:t>
      </w:r>
      <w:proofErr w:type="gramEnd"/>
      <w:r w:rsidRPr="00154465">
        <w:rPr>
          <w:rFonts w:eastAsia="Calibri"/>
          <w:color w:val="000000"/>
        </w:rPr>
        <w:t xml:space="preserve"> в котором необходимо заполнить информацию о владельце НБК:</w:t>
      </w:r>
    </w:p>
    <w:p w:rsidR="00424364" w:rsidRPr="00154465" w:rsidRDefault="00424364" w:rsidP="00424364">
      <w:pPr>
        <w:ind w:firstLine="567"/>
        <w:jc w:val="both"/>
      </w:pPr>
      <w:r w:rsidRPr="00154465">
        <w:rPr>
          <w:rFonts w:eastAsia="Calibri"/>
          <w:b/>
          <w:color w:val="000000"/>
        </w:rPr>
        <w:t>Шаг 1.</w:t>
      </w:r>
      <w:r w:rsidRPr="00154465">
        <w:rPr>
          <w:rFonts w:eastAsia="Calibri"/>
          <w:color w:val="000000"/>
        </w:rPr>
        <w:t xml:space="preserve"> Заполнить анкету</w:t>
      </w:r>
    </w:p>
    <w:p w:rsidR="00424364" w:rsidRPr="00154465" w:rsidRDefault="00424364" w:rsidP="00424364">
      <w:pPr>
        <w:jc w:val="center"/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1058545</wp:posOffset>
            </wp:positionH>
            <wp:positionV relativeFrom="paragraph">
              <wp:posOffset>0</wp:posOffset>
            </wp:positionV>
            <wp:extent cx="4922520" cy="234886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2348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jc w:val="center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48260</wp:posOffset>
            </wp:positionV>
            <wp:extent cx="1370965" cy="758825"/>
            <wp:effectExtent l="0" t="0" r="635" b="317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465">
        <w:rPr>
          <w:noProof/>
          <w:lang w:eastAsia="ru-RU"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48260</wp:posOffset>
            </wp:positionV>
            <wp:extent cx="1256665" cy="799465"/>
            <wp:effectExtent l="0" t="0" r="635" b="63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tabs>
          <w:tab w:val="left" w:pos="7004"/>
        </w:tabs>
        <w:ind w:firstLine="567"/>
      </w:pPr>
      <w:r w:rsidRPr="00154465">
        <w:rPr>
          <w:rFonts w:eastAsia="Calibri"/>
          <w:color w:val="000000"/>
        </w:rPr>
        <w:t>Необходимо заполнить все пункты в анкете:</w:t>
      </w:r>
    </w:p>
    <w:p w:rsidR="00424364" w:rsidRPr="00154465" w:rsidRDefault="00424364" w:rsidP="00424364">
      <w:pPr>
        <w:tabs>
          <w:tab w:val="left" w:pos="7004"/>
        </w:tabs>
        <w:ind w:firstLine="567"/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125095</wp:posOffset>
            </wp:positionV>
            <wp:extent cx="685165" cy="227965"/>
            <wp:effectExtent l="0" t="0" r="635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227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465">
        <w:rPr>
          <w:rFonts w:eastAsia="Calibri"/>
          <w:color w:val="000000"/>
        </w:rPr>
        <w:tab/>
      </w:r>
    </w:p>
    <w:p w:rsidR="00424364" w:rsidRPr="00154465" w:rsidRDefault="00424364" w:rsidP="00424364">
      <w:pPr>
        <w:numPr>
          <w:ilvl w:val="0"/>
          <w:numId w:val="2"/>
        </w:numPr>
      </w:pPr>
      <w:r w:rsidRPr="00154465">
        <w:rPr>
          <w:rFonts w:eastAsia="Calibri"/>
          <w:color w:val="000000"/>
        </w:rPr>
        <w:t xml:space="preserve">Внешний вид карты </w:t>
      </w:r>
    </w:p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133350</wp:posOffset>
            </wp:positionV>
            <wp:extent cx="1630680" cy="227965"/>
            <wp:effectExtent l="0" t="0" r="7620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7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numPr>
          <w:ilvl w:val="0"/>
          <w:numId w:val="4"/>
        </w:num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Номер чека первой покупке </w:t>
      </w:r>
    </w:p>
    <w:p w:rsidR="00424364" w:rsidRPr="00154465" w:rsidRDefault="00424364" w:rsidP="00424364">
      <w:pPr>
        <w:numPr>
          <w:ilvl w:val="0"/>
          <w:numId w:val="2"/>
        </w:num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ФИО (развернуто н-р Федорова Мария Александровна))</w:t>
      </w:r>
    </w:p>
    <w:p w:rsidR="00424364" w:rsidRPr="00154465" w:rsidRDefault="00424364" w:rsidP="00424364">
      <w:pPr>
        <w:numPr>
          <w:ilvl w:val="0"/>
          <w:numId w:val="2"/>
        </w:num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Адрес (город, улица</w:t>
      </w:r>
      <w:proofErr w:type="gramStart"/>
      <w:r w:rsidRPr="00154465">
        <w:rPr>
          <w:rFonts w:eastAsia="Calibri"/>
          <w:color w:val="000000"/>
        </w:rPr>
        <w:t>, )</w:t>
      </w:r>
      <w:proofErr w:type="gramEnd"/>
    </w:p>
    <w:p w:rsidR="00424364" w:rsidRPr="00154465" w:rsidRDefault="00424364" w:rsidP="00424364">
      <w:pPr>
        <w:numPr>
          <w:ilvl w:val="0"/>
          <w:numId w:val="2"/>
        </w:num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Телефон (7-918-</w:t>
      </w:r>
      <w:proofErr w:type="gramStart"/>
      <w:r w:rsidRPr="00154465">
        <w:rPr>
          <w:rFonts w:eastAsia="Calibri"/>
          <w:color w:val="000000"/>
        </w:rPr>
        <w:t>…….</w:t>
      </w:r>
      <w:proofErr w:type="gramEnd"/>
      <w:r w:rsidRPr="00154465">
        <w:rPr>
          <w:rFonts w:eastAsia="Calibri"/>
          <w:color w:val="000000"/>
        </w:rPr>
        <w:t>.).Телефон оформляется через 7, для бесперебойной передачи СМС рассылки.</w:t>
      </w:r>
    </w:p>
    <w:p w:rsidR="00424364" w:rsidRPr="00154465" w:rsidRDefault="00424364" w:rsidP="00424364">
      <w:pPr>
        <w:numPr>
          <w:ilvl w:val="0"/>
          <w:numId w:val="2"/>
        </w:numPr>
        <w:rPr>
          <w:rFonts w:eastAsia="Calibri"/>
          <w:color w:val="000000"/>
        </w:rPr>
      </w:pPr>
      <w:proofErr w:type="gramStart"/>
      <w:r w:rsidRPr="00154465">
        <w:rPr>
          <w:rFonts w:eastAsia="Calibri"/>
          <w:color w:val="000000"/>
        </w:rPr>
        <w:t>E-</w:t>
      </w:r>
      <w:proofErr w:type="spellStart"/>
      <w:r w:rsidRPr="00154465">
        <w:rPr>
          <w:rFonts w:eastAsia="Calibri"/>
          <w:color w:val="000000"/>
        </w:rPr>
        <w:t>mail</w:t>
      </w:r>
      <w:proofErr w:type="spellEnd"/>
      <w:r w:rsidRPr="00154465">
        <w:rPr>
          <w:rFonts w:eastAsia="Calibri"/>
          <w:color w:val="000000"/>
        </w:rPr>
        <w:t xml:space="preserve">  обязательно</w:t>
      </w:r>
      <w:proofErr w:type="gramEnd"/>
      <w:r w:rsidRPr="00154465">
        <w:rPr>
          <w:rFonts w:eastAsia="Calibri"/>
          <w:color w:val="000000"/>
        </w:rPr>
        <w:t>, если отсутствует, то любые знаки</w:t>
      </w:r>
    </w:p>
    <w:p w:rsidR="00424364" w:rsidRPr="00154465" w:rsidRDefault="00424364" w:rsidP="00424364">
      <w:pPr>
        <w:numPr>
          <w:ilvl w:val="0"/>
          <w:numId w:val="2"/>
        </w:num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Дата рождения (н-р 19.10.75)</w:t>
      </w:r>
    </w:p>
    <w:p w:rsidR="00424364" w:rsidRPr="00154465" w:rsidRDefault="00424364" w:rsidP="00424364">
      <w:pPr>
        <w:numPr>
          <w:ilvl w:val="0"/>
          <w:numId w:val="2"/>
        </w:num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Информировать (отметка ставиться только по согласию покупателя информировать о предстоящих акциях в магазинах розничной сети)</w:t>
      </w:r>
    </w:p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После полного оформления анкеты подтвердить кнопкой </w:t>
      </w:r>
      <w:proofErr w:type="spellStart"/>
      <w:r w:rsidRPr="00154465">
        <w:rPr>
          <w:rFonts w:eastAsia="Calibri"/>
          <w:color w:val="000000"/>
        </w:rPr>
        <w:t>Enter</w:t>
      </w:r>
      <w:proofErr w:type="spellEnd"/>
    </w:p>
    <w:p w:rsidR="00424364" w:rsidRPr="00154465" w:rsidRDefault="00424364" w:rsidP="00424364">
      <w:pPr>
        <w:jc w:val="both"/>
      </w:pPr>
      <w:r w:rsidRPr="00154465">
        <w:rPr>
          <w:rFonts w:eastAsia="Calibri"/>
          <w:color w:val="000000"/>
        </w:rPr>
        <w:t xml:space="preserve">При заполнении вами данных владельца в базе, передайте для оформления покупателю анкету для самостоятельного заполнения. Заполненная анкета передается с </w:t>
      </w:r>
      <w:proofErr w:type="gramStart"/>
      <w:r w:rsidRPr="00154465">
        <w:rPr>
          <w:rFonts w:eastAsia="Calibri"/>
          <w:color w:val="000000"/>
        </w:rPr>
        <w:t>отчетами  в</w:t>
      </w:r>
      <w:proofErr w:type="gramEnd"/>
      <w:r w:rsidRPr="00154465">
        <w:rPr>
          <w:rFonts w:eastAsia="Calibri"/>
          <w:color w:val="000000"/>
        </w:rPr>
        <w:t xml:space="preserve"> головной офис.</w:t>
      </w:r>
    </w:p>
    <w:p w:rsidR="00154465" w:rsidRDefault="00424364" w:rsidP="00424364">
      <w:pPr>
        <w:jc w:val="both"/>
        <w:rPr>
          <w:rFonts w:eastAsia="Calibri"/>
          <w:b/>
          <w:color w:val="000000"/>
        </w:rPr>
      </w:pPr>
      <w:r w:rsidRPr="00154465">
        <w:rPr>
          <w:rFonts w:eastAsia="Calibri"/>
          <w:noProof/>
          <w:color w:val="000000"/>
          <w:lang w:eastAsia="ru-RU"/>
        </w:rPr>
        <w:lastRenderedPageBreak/>
        <w:drawing>
          <wp:inline distT="0" distB="0" distL="0" distR="0">
            <wp:extent cx="2628900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64" w:rsidRPr="00154465" w:rsidRDefault="00424364" w:rsidP="00424364">
      <w:pPr>
        <w:jc w:val="both"/>
        <w:rPr>
          <w:rFonts w:eastAsia="Calibri"/>
          <w:b/>
          <w:color w:val="000000"/>
        </w:rPr>
      </w:pPr>
      <w:r w:rsidRPr="00154465">
        <w:rPr>
          <w:rFonts w:eastAsia="Calibri"/>
          <w:b/>
          <w:color w:val="000000"/>
        </w:rPr>
        <w:t>форма3</w:t>
      </w:r>
      <w:r w:rsidRPr="00154465">
        <w:rPr>
          <w:rFonts w:eastAsia="Calibri"/>
          <w:color w:val="000000"/>
        </w:rPr>
        <w:t>. Вид печатной формы анкеты:</w:t>
      </w:r>
    </w:p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rFonts w:eastAsia="Calibri"/>
          <w:b/>
          <w:color w:val="000000"/>
        </w:rPr>
        <w:t>Шаг2.</w:t>
      </w:r>
      <w:r w:rsidRPr="00154465">
        <w:rPr>
          <w:rFonts w:eastAsia="Calibri"/>
          <w:color w:val="000000"/>
        </w:rPr>
        <w:t xml:space="preserve"> После заполнения анкеты и подтверждения суммы появится снова окно с набранным товаром.</w:t>
      </w: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14165" cy="946785"/>
            <wp:effectExtent l="0" t="0" r="635" b="571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946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b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rFonts w:eastAsia="Calibri"/>
          <w:b/>
          <w:color w:val="000000"/>
        </w:rPr>
        <w:t>Шаг3.</w:t>
      </w:r>
      <w:r w:rsidRPr="00154465">
        <w:rPr>
          <w:rFonts w:eastAsia="Calibri"/>
          <w:color w:val="000000"/>
        </w:rPr>
        <w:t xml:space="preserve"> Произведите расчет с покупателем.</w:t>
      </w:r>
    </w:p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После оплаты программа выдаст сообщение о накопленных баллах и то же самое отразиться в кассовом чеке:</w:t>
      </w: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  <w:r w:rsidRPr="00154465">
        <w:rPr>
          <w:rFonts w:eastAsia="Calibri"/>
          <w:noProof/>
          <w:color w:val="000000"/>
          <w:lang w:eastAsia="ru-RU"/>
        </w:rPr>
        <w:drawing>
          <wp:inline distT="0" distB="0" distL="0" distR="0">
            <wp:extent cx="6400800" cy="205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5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r w:rsidRPr="00154465">
        <w:rPr>
          <w:rFonts w:eastAsia="Calibri"/>
          <w:color w:val="000000"/>
        </w:rPr>
        <w:t>После оплаты программа выдаст сообщение о накопленных баллах и то же самое отразиться в кассовом чеке:</w:t>
      </w:r>
    </w:p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725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40005</wp:posOffset>
            </wp:positionV>
            <wp:extent cx="3314065" cy="1828165"/>
            <wp:effectExtent l="0" t="0" r="635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182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7360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31750</wp:posOffset>
            </wp:positionV>
            <wp:extent cx="1930400" cy="112585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После оплаты на карточку покупателя зачислится 50 </w:t>
      </w:r>
      <w:proofErr w:type="gramStart"/>
      <w:r w:rsidRPr="00154465">
        <w:rPr>
          <w:rFonts w:eastAsia="Calibri"/>
          <w:color w:val="000000"/>
        </w:rPr>
        <w:t>рублей  бонусов</w:t>
      </w:r>
      <w:proofErr w:type="gramEnd"/>
      <w:r w:rsidRPr="00154465">
        <w:rPr>
          <w:rFonts w:eastAsia="Calibri"/>
          <w:color w:val="000000"/>
        </w:rPr>
        <w:t>. Карточка активна будет только на следующий день после обмена с центральной базой. Информация о зачисленных и остатках бонусах будет на чеке покупателя.</w:t>
      </w:r>
    </w:p>
    <w:p w:rsidR="00424364" w:rsidRPr="00154465" w:rsidRDefault="00424364" w:rsidP="00424364">
      <w:pPr>
        <w:ind w:firstLine="567"/>
        <w:rPr>
          <w:rFonts w:eastAsia="Calibri"/>
          <w:color w:val="000000"/>
        </w:rPr>
      </w:pPr>
    </w:p>
    <w:p w:rsidR="00424364" w:rsidRPr="00154465" w:rsidRDefault="00424364" w:rsidP="00154465">
      <w:pPr>
        <w:pStyle w:val="a3"/>
        <w:rPr>
          <w:rFonts w:ascii="Times New Roman" w:eastAsia="Calibri" w:hAnsi="Times New Roman"/>
          <w:b/>
          <w:color w:val="000000"/>
        </w:rPr>
      </w:pPr>
      <w:bookmarkStart w:id="3" w:name="__RefHeading___Toc401749558"/>
      <w:bookmarkEnd w:id="3"/>
      <w:r w:rsidRPr="00154465">
        <w:rPr>
          <w:rFonts w:ascii="Times New Roman" w:eastAsia="Calibri" w:hAnsi="Times New Roman"/>
          <w:b/>
        </w:rPr>
        <w:t>Продажа товара по бонусной карте</w:t>
      </w:r>
    </w:p>
    <w:p w:rsidR="00424364" w:rsidRPr="00154465" w:rsidRDefault="00424364" w:rsidP="00424364">
      <w:pPr>
        <w:ind w:left="360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Бонусную карту поднести к сканеру ШК после подбора товара в чеке. При этом на экране сначала появится сообщение об остатке средств на бонусной карте и правилах оплаты покупки (не более 15%).</w:t>
      </w: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left="-284" w:firstLine="284"/>
        <w:jc w:val="center"/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1406525</wp:posOffset>
            </wp:positionV>
            <wp:extent cx="1282065" cy="378460"/>
            <wp:effectExtent l="0" t="0" r="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378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465">
        <w:rPr>
          <w:rFonts w:eastAsia="Calibri"/>
          <w:noProof/>
          <w:color w:val="000000"/>
          <w:lang w:eastAsia="ru-RU"/>
        </w:rPr>
        <w:drawing>
          <wp:inline distT="0" distB="0" distL="0" distR="0">
            <wp:extent cx="4457700" cy="1990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Далее в верхней части чека на экране появится код карты и информация остатков бонусов на карте   </w:t>
      </w:r>
    </w:p>
    <w:p w:rsidR="00154465" w:rsidRDefault="00424364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 xml:space="preserve">Рядом с Информацией о </w:t>
      </w:r>
      <w:proofErr w:type="spellStart"/>
      <w:r w:rsidRPr="00154465">
        <w:rPr>
          <w:rFonts w:eastAsia="Calibri"/>
          <w:color w:val="000000"/>
        </w:rPr>
        <w:t>диск</w:t>
      </w:r>
      <w:proofErr w:type="gramStart"/>
      <w:r w:rsidRPr="00154465">
        <w:rPr>
          <w:rFonts w:eastAsia="Calibri"/>
          <w:color w:val="000000"/>
        </w:rPr>
        <w:t>.</w:t>
      </w:r>
      <w:proofErr w:type="gramEnd"/>
      <w:r w:rsidRPr="00154465">
        <w:rPr>
          <w:rFonts w:eastAsia="Calibri"/>
          <w:color w:val="000000"/>
        </w:rPr>
        <w:t>картах</w:t>
      </w:r>
      <w:proofErr w:type="spellEnd"/>
      <w:r w:rsidRPr="00154465">
        <w:rPr>
          <w:rFonts w:eastAsia="Calibri"/>
          <w:color w:val="000000"/>
        </w:rPr>
        <w:t xml:space="preserve">/скидок/бонусов есть кнопка «…» с помощью которой можно мышкой выбрать режим: </w:t>
      </w: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154940</wp:posOffset>
            </wp:positionV>
            <wp:extent cx="2274570" cy="44577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tabs>
          <w:tab w:val="left" w:pos="825"/>
        </w:tabs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ab/>
      </w:r>
    </w:p>
    <w:p w:rsidR="00424364" w:rsidRPr="00154465" w:rsidRDefault="00424364" w:rsidP="00424364">
      <w:pPr>
        <w:tabs>
          <w:tab w:val="left" w:pos="825"/>
        </w:tabs>
        <w:rPr>
          <w:rFonts w:eastAsia="Calibri"/>
          <w:color w:val="000000"/>
        </w:rPr>
      </w:pPr>
    </w:p>
    <w:p w:rsidR="00424364" w:rsidRPr="00154465" w:rsidRDefault="00424364" w:rsidP="00424364">
      <w:pPr>
        <w:tabs>
          <w:tab w:val="left" w:pos="825"/>
        </w:tabs>
        <w:rPr>
          <w:rFonts w:eastAsia="Calibri"/>
          <w:color w:val="000000"/>
        </w:rPr>
      </w:pPr>
    </w:p>
    <w:p w:rsidR="00154465" w:rsidRDefault="00154465" w:rsidP="00424364">
      <w:pPr>
        <w:jc w:val="center"/>
        <w:rPr>
          <w:noProof/>
          <w:lang w:eastAsia="ru-RU"/>
        </w:rPr>
      </w:pPr>
    </w:p>
    <w:p w:rsidR="00424364" w:rsidRPr="00154465" w:rsidRDefault="00424364" w:rsidP="00424364">
      <w:pPr>
        <w:jc w:val="center"/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3542665" cy="2285365"/>
            <wp:effectExtent l="0" t="0" r="635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285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154465" w:rsidRDefault="00154465" w:rsidP="00424364">
      <w:pPr>
        <w:ind w:firstLine="567"/>
        <w:jc w:val="both"/>
        <w:rPr>
          <w:rFonts w:eastAsia="Calibri"/>
          <w:color w:val="000000"/>
        </w:rPr>
      </w:pPr>
    </w:p>
    <w:p w:rsidR="00154465" w:rsidRPr="00154465" w:rsidRDefault="00154465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154465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15240</wp:posOffset>
            </wp:positionV>
            <wp:extent cx="3314065" cy="2285365"/>
            <wp:effectExtent l="0" t="0" r="635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285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154465" w:rsidRDefault="00154465" w:rsidP="00424364">
      <w:pPr>
        <w:ind w:firstLine="567"/>
        <w:jc w:val="both"/>
        <w:rPr>
          <w:rFonts w:eastAsia="Calibri"/>
          <w:color w:val="000000"/>
        </w:rPr>
      </w:pPr>
    </w:p>
    <w:p w:rsidR="00154465" w:rsidRDefault="00154465" w:rsidP="00424364">
      <w:pPr>
        <w:ind w:firstLine="567"/>
        <w:jc w:val="both"/>
        <w:rPr>
          <w:rFonts w:eastAsia="Calibri"/>
          <w:color w:val="000000"/>
        </w:rPr>
      </w:pPr>
    </w:p>
    <w:p w:rsidR="00154465" w:rsidRDefault="00154465" w:rsidP="00424364">
      <w:pPr>
        <w:ind w:firstLine="567"/>
        <w:jc w:val="both"/>
        <w:rPr>
          <w:rFonts w:eastAsia="Calibri"/>
          <w:color w:val="000000"/>
        </w:rPr>
      </w:pPr>
    </w:p>
    <w:p w:rsidR="00154465" w:rsidRDefault="00154465" w:rsidP="00424364">
      <w:pPr>
        <w:ind w:firstLine="567"/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lastRenderedPageBreak/>
        <w:t>После выбора оплаты на экране появится информационная табличка с информацией о зачисленных и списанных бонусах, которые можно озвучить покупателю.</w:t>
      </w:r>
    </w:p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Бонусы начисляются в соответствие со следующей схемой: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6379"/>
        <w:gridCol w:w="2987"/>
      </w:tblGrid>
      <w:tr w:rsidR="00424364" w:rsidRPr="00154465" w:rsidTr="0055686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Сумма покупки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Сумма бонуса</w:t>
            </w:r>
          </w:p>
        </w:tc>
      </w:tr>
      <w:tr w:rsidR="00424364" w:rsidRPr="00154465" w:rsidTr="0055686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от 0 до 999 руб. (при первоначальной покупке в этом диапазоне карта не выдается)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3% от суммы покупки</w:t>
            </w:r>
          </w:p>
        </w:tc>
      </w:tr>
      <w:tr w:rsidR="00424364" w:rsidRPr="00154465" w:rsidTr="0055686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от 1000 до 1999 руб.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4%</w:t>
            </w:r>
          </w:p>
        </w:tc>
      </w:tr>
      <w:tr w:rsidR="00424364" w:rsidRPr="00154465" w:rsidTr="0055686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от 2000 до 2999 руб.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5%</w:t>
            </w:r>
          </w:p>
        </w:tc>
      </w:tr>
      <w:tr w:rsidR="00424364" w:rsidRPr="00154465" w:rsidTr="0055686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от 3000 до 4999 руб.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6%</w:t>
            </w:r>
          </w:p>
        </w:tc>
      </w:tr>
      <w:tr w:rsidR="00424364" w:rsidRPr="00154465" w:rsidTr="0055686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pPr>
              <w:rPr>
                <w:rFonts w:eastAsia="Calibri"/>
                <w:color w:val="000000"/>
              </w:rPr>
            </w:pPr>
            <w:r w:rsidRPr="00154465">
              <w:rPr>
                <w:rFonts w:eastAsia="Calibri"/>
                <w:color w:val="000000"/>
              </w:rPr>
              <w:t>равная и свыше 5000 руб.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64" w:rsidRPr="00154465" w:rsidRDefault="00424364" w:rsidP="00556867">
            <w:r w:rsidRPr="00154465">
              <w:rPr>
                <w:rFonts w:eastAsia="Calibri"/>
                <w:color w:val="000000"/>
              </w:rPr>
              <w:t>7% от суммы покупки</w:t>
            </w:r>
          </w:p>
        </w:tc>
      </w:tr>
    </w:tbl>
    <w:p w:rsidR="00424364" w:rsidRPr="00154465" w:rsidRDefault="00424364" w:rsidP="00424364">
      <w:pPr>
        <w:ind w:firstLine="567"/>
        <w:jc w:val="both"/>
        <w:rPr>
          <w:rFonts w:eastAsia="Calibri"/>
          <w:color w:val="000000"/>
        </w:rPr>
      </w:pPr>
    </w:p>
    <w:p w:rsidR="00424364" w:rsidRDefault="00424364" w:rsidP="00154465">
      <w:pPr>
        <w:ind w:firstLine="56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При этом в расчет суммы покупки берется сумма за вычетом оплаченной бонусами суммы. Наш пример: 65 рублей – сумма покупки. Бонусами оплачивается 15%, т.е. 9,75 рубля. Бонусные баллы будут начисляться с суммы 55,22 рубля по таблице, указанной выше. Т.е. 55,25* 3% = 1руб.66 коп.</w:t>
      </w:r>
    </w:p>
    <w:p w:rsidR="00154465" w:rsidRDefault="00154465" w:rsidP="00154465">
      <w:pPr>
        <w:ind w:firstLine="567"/>
        <w:jc w:val="both"/>
        <w:rPr>
          <w:rFonts w:eastAsia="Calibri"/>
          <w:color w:val="000000"/>
        </w:rPr>
      </w:pPr>
    </w:p>
    <w:p w:rsidR="00424364" w:rsidRDefault="00424364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>Та же информация будет указываться на чеке:</w:t>
      </w:r>
    </w:p>
    <w:p w:rsidR="00154465" w:rsidRPr="00154465" w:rsidRDefault="00154465" w:rsidP="00424364">
      <w:pPr>
        <w:ind w:firstLine="567"/>
        <w:jc w:val="both"/>
        <w:rPr>
          <w:rFonts w:eastAsia="Calibri"/>
          <w:color w:val="000000"/>
        </w:rPr>
      </w:pPr>
      <w:r w:rsidRPr="00154465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3810</wp:posOffset>
            </wp:positionV>
            <wp:extent cx="1351915" cy="1828165"/>
            <wp:effectExtent l="0" t="0" r="63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82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465">
        <w:rPr>
          <w:noProof/>
          <w:lang w:eastAsia="ru-RU"/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3810</wp:posOffset>
            </wp:positionV>
            <wp:extent cx="1096645" cy="277495"/>
            <wp:effectExtent l="0" t="0" r="8255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277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64" w:rsidRPr="00154465" w:rsidRDefault="00424364" w:rsidP="00424364">
      <w:pPr>
        <w:tabs>
          <w:tab w:val="left" w:pos="3352"/>
        </w:tabs>
        <w:rPr>
          <w:rFonts w:eastAsia="Calibri"/>
          <w:color w:val="000000"/>
        </w:rPr>
      </w:pPr>
      <w:r w:rsidRPr="00154465">
        <w:rPr>
          <w:rFonts w:eastAsia="Calibri"/>
          <w:color w:val="000000"/>
        </w:rPr>
        <w:tab/>
      </w:r>
    </w:p>
    <w:p w:rsidR="00424364" w:rsidRPr="00154465" w:rsidRDefault="00424364" w:rsidP="00424364">
      <w:pPr>
        <w:jc w:val="center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424364" w:rsidRPr="00154465" w:rsidRDefault="00424364" w:rsidP="00424364">
      <w:pPr>
        <w:jc w:val="both"/>
        <w:rPr>
          <w:rFonts w:eastAsia="Calibri"/>
          <w:color w:val="000000"/>
        </w:rPr>
      </w:pPr>
    </w:p>
    <w:p w:rsidR="00A0136D" w:rsidRDefault="00A0136D" w:rsidP="00A0136D">
      <w:pPr>
        <w:ind w:firstLine="708"/>
        <w:jc w:val="center"/>
      </w:pPr>
      <w:r>
        <w:t>Приложение согласовано:</w:t>
      </w:r>
    </w:p>
    <w:p w:rsidR="00A0136D" w:rsidRDefault="00A0136D" w:rsidP="00A0136D">
      <w:pPr>
        <w:ind w:firstLine="708"/>
        <w:jc w:val="center"/>
      </w:pPr>
    </w:p>
    <w:p w:rsidR="00A0136D" w:rsidRDefault="00A0136D" w:rsidP="00A0136D">
      <w:pPr>
        <w:ind w:firstLine="708"/>
        <w:jc w:val="center"/>
      </w:pPr>
      <w:r>
        <w:t xml:space="preserve"> </w:t>
      </w:r>
    </w:p>
    <w:p w:rsidR="00A0136D" w:rsidRPr="001D7379" w:rsidRDefault="00A0136D" w:rsidP="00A0136D">
      <w:pPr>
        <w:ind w:firstLine="708"/>
        <w:rPr>
          <w:b/>
        </w:rPr>
      </w:pPr>
      <w:r w:rsidRPr="001D7379">
        <w:rPr>
          <w:b/>
        </w:rPr>
        <w:t>От ОАО «АПФ «</w:t>
      </w:r>
      <w:proofErr w:type="gramStart"/>
      <w:r w:rsidRPr="001D7379">
        <w:rPr>
          <w:b/>
        </w:rPr>
        <w:t xml:space="preserve">Фанагория»   </w:t>
      </w:r>
      <w:proofErr w:type="gramEnd"/>
      <w:r w:rsidRPr="001D7379">
        <w:rPr>
          <w:b/>
        </w:rPr>
        <w:t xml:space="preserve">          </w:t>
      </w:r>
      <w:r>
        <w:rPr>
          <w:b/>
        </w:rPr>
        <w:t xml:space="preserve">                            </w:t>
      </w:r>
      <w:r w:rsidRPr="001D7379">
        <w:rPr>
          <w:b/>
        </w:rPr>
        <w:t>От ООО «Эллада»</w:t>
      </w:r>
    </w:p>
    <w:p w:rsidR="00A0136D" w:rsidRDefault="00A0136D" w:rsidP="00A0136D">
      <w:pPr>
        <w:ind w:firstLine="708"/>
        <w:jc w:val="both"/>
      </w:pPr>
      <w:r>
        <w:t xml:space="preserve">Генеральный директор                                                       </w:t>
      </w:r>
      <w:proofErr w:type="spellStart"/>
      <w:r>
        <w:t>Директор</w:t>
      </w:r>
      <w:proofErr w:type="spellEnd"/>
      <w:r>
        <w:t>:</w:t>
      </w:r>
    </w:p>
    <w:p w:rsidR="00A0136D" w:rsidRDefault="00A0136D" w:rsidP="00A0136D">
      <w:pPr>
        <w:ind w:firstLine="708"/>
        <w:jc w:val="both"/>
      </w:pPr>
      <w:r>
        <w:t xml:space="preserve">_______________ Романишин П.Е.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 Громов А.Е.</w:t>
      </w:r>
    </w:p>
    <w:p w:rsidR="00A0136D" w:rsidRDefault="00A0136D" w:rsidP="00A0136D">
      <w:pPr>
        <w:ind w:firstLine="708"/>
        <w:jc w:val="both"/>
      </w:pPr>
      <w:r>
        <w:t xml:space="preserve">          М.П.                                                                                           М.П.</w:t>
      </w:r>
    </w:p>
    <w:p w:rsidR="00A0136D" w:rsidRPr="0049542B" w:rsidRDefault="00A0136D" w:rsidP="00A0136D">
      <w:pPr>
        <w:tabs>
          <w:tab w:val="num" w:pos="0"/>
        </w:tabs>
        <w:ind w:firstLine="360"/>
        <w:jc w:val="both"/>
        <w:rPr>
          <w:sz w:val="22"/>
          <w:szCs w:val="22"/>
        </w:rPr>
      </w:pPr>
    </w:p>
    <w:p w:rsidR="009B57D7" w:rsidRPr="00154465" w:rsidRDefault="009B57D7"/>
    <w:sectPr w:rsidR="009B57D7" w:rsidRPr="00154465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83" w:rsidRDefault="00052F83" w:rsidP="005F3127">
      <w:r>
        <w:separator/>
      </w:r>
    </w:p>
  </w:endnote>
  <w:endnote w:type="continuationSeparator" w:id="0">
    <w:p w:rsidR="00052F83" w:rsidRDefault="00052F83" w:rsidP="005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83" w:rsidRDefault="00052F83" w:rsidP="005F3127">
      <w:r>
        <w:separator/>
      </w:r>
    </w:p>
  </w:footnote>
  <w:footnote w:type="continuationSeparator" w:id="0">
    <w:p w:rsidR="00052F83" w:rsidRDefault="00052F83" w:rsidP="005F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27" w:rsidRPr="005F3127" w:rsidRDefault="005F3127" w:rsidP="005F3127">
    <w:pPr>
      <w:pStyle w:val="a5"/>
      <w:jc w:val="right"/>
      <w:rPr>
        <w:i/>
      </w:rPr>
    </w:pPr>
    <w:r w:rsidRPr="005F3127">
      <w:rPr>
        <w:i/>
      </w:rPr>
      <w:t>конфиденциально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Calibri" w:eastAsia="Calibri" w:hAnsi="Calibri" w:cs="Calibri" w:hint="default"/>
        <w:color w:val="000000"/>
        <w:sz w:val="20"/>
        <w:szCs w:val="20"/>
      </w:rPr>
    </w:lvl>
  </w:abstractNum>
  <w:abstractNum w:abstractNumId="3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64"/>
    <w:rsid w:val="00052F83"/>
    <w:rsid w:val="00154465"/>
    <w:rsid w:val="00424364"/>
    <w:rsid w:val="005F3127"/>
    <w:rsid w:val="006056A2"/>
    <w:rsid w:val="006D037A"/>
    <w:rsid w:val="00802026"/>
    <w:rsid w:val="008B3BED"/>
    <w:rsid w:val="009B57D7"/>
    <w:rsid w:val="00A0136D"/>
    <w:rsid w:val="00D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073E0-3F30-4978-9B45-2D993B08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4364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364"/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</w:rPr>
  </w:style>
  <w:style w:type="paragraph" w:styleId="a3">
    <w:name w:val="Subtitle"/>
    <w:basedOn w:val="a"/>
    <w:next w:val="a"/>
    <w:link w:val="a4"/>
    <w:qFormat/>
    <w:rsid w:val="00424364"/>
    <w:pPr>
      <w:spacing w:after="60"/>
      <w:jc w:val="center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424364"/>
    <w:rPr>
      <w:rFonts w:ascii="Cambria" w:eastAsia="Times New Roman" w:hAnsi="Cambria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F31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1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F31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1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Алиса</cp:lastModifiedBy>
  <cp:revision>6</cp:revision>
  <dcterms:created xsi:type="dcterms:W3CDTF">2016-11-11T11:22:00Z</dcterms:created>
  <dcterms:modified xsi:type="dcterms:W3CDTF">2019-02-26T09:47:00Z</dcterms:modified>
</cp:coreProperties>
</file>