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A81" w:rsidRPr="00FD52C4" w:rsidRDefault="00D43A81" w:rsidP="00D43A81">
      <w:pPr>
        <w:shd w:val="clear" w:color="auto" w:fill="FFFFFF"/>
        <w:spacing w:after="0" w:line="360" w:lineRule="auto"/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</w:pPr>
      <w:r w:rsidRPr="00FD52C4"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  <w:t>Постановка задачи:</w:t>
      </w:r>
    </w:p>
    <w:p w:rsidR="00D43A81" w:rsidRP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/>
          <w:iCs/>
          <w:color w:val="2F5496" w:themeColor="accent1" w:themeShade="B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Для автоматизации ввода первичной информации в информационную базу 1С БП требуется создать внешнюю обработку, с помощью которой будут создаваться документы «</w:t>
      </w:r>
      <w:r w:rsidRPr="00F90B7C"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  <w:t>Платежное поручение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» по </w:t>
      </w:r>
      <w:bookmarkStart w:id="0" w:name="_GoBack"/>
      <w:r w:rsidRPr="00D43A81"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  <w:t>каждой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bookmarkEnd w:id="0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строке из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Excel</w:t>
      </w:r>
      <w:r w:rsidRPr="00922B09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файла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c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ледующего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формата: пример 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файла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 w:rsidRPr="00D43A81">
        <w:rPr>
          <w:rFonts w:ascii="Arial" w:eastAsia="Times New Roman" w:hAnsi="Arial" w:cs="Arial"/>
          <w:b/>
          <w:bCs/>
          <w:i/>
          <w:iCs/>
          <w:color w:val="2F5496" w:themeColor="accent1" w:themeShade="BF"/>
          <w:sz w:val="18"/>
          <w:szCs w:val="18"/>
          <w:lang w:eastAsia="ru-RU"/>
        </w:rPr>
        <w:t>Отчет по штрафам2811.xlsx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D43A81" w:rsidRPr="00A86B78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При этом следует учесть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что у нас установлена клиент-серверная версия 1С, то на сервере софт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MS</w:t>
      </w:r>
      <w:r w:rsidRPr="00A86B78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Excel</w:t>
      </w:r>
      <w:r w:rsidRPr="00A86B78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не установлен, только на рабочих местах (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MS</w:t>
      </w:r>
      <w:r w:rsidRPr="00A86B78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Excel</w:t>
      </w:r>
      <w:r w:rsidRPr="00A86B78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2019)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В форме обработки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д.быть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предусмотрена возможность пользователем указать номера колонок  из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excel</w:t>
      </w:r>
      <w:r w:rsidRPr="00922B09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файла.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Также должна быть возможность запоминать данные настройки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чтобы не вводить их вновь.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На форме обработки 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задаются  №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колонок из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excel</w:t>
      </w:r>
      <w:r w:rsidRPr="00060B71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файла для полей документа: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Получатель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Договор 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Дата документа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Идентификатор платежа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Госномер</w:t>
      </w:r>
    </w:p>
    <w:p w:rsidR="00D43A81" w:rsidRPr="00A86B78" w:rsidRDefault="00D43A81" w:rsidP="00D43A81">
      <w:pPr>
        <w:shd w:val="clear" w:color="auto" w:fill="FFFFFF"/>
        <w:spacing w:after="0" w:line="360" w:lineRule="auto"/>
        <w:ind w:left="2676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Счет получателя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Сумма платежа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proofErr w:type="spellStart"/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СтавкаНДС</w:t>
      </w:r>
      <w:proofErr w:type="spellEnd"/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: 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(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выбор из списка ставок 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1С)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Статья расходов: 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(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выбор из списка статей ДДС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 1С)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Состояние: выбор из списка</w:t>
      </w:r>
    </w:p>
    <w:p w:rsidR="00D43A81" w:rsidRPr="00A86B78" w:rsidRDefault="00D43A81" w:rsidP="00D43A8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</w:pP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Назначение платежа (с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обран из 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3 колон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о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к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, шаблон текста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:</w:t>
      </w:r>
      <w:r w:rsidRPr="00A86B78">
        <w:t xml:space="preserve"> 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ШТРАФ ПО АДМИНИСТРАТИВНОМУ ПРАВОНАРУШЕНИЮ ПОСТАНОВЛЕНИЕ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+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№ 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УИН,</w:t>
      </w:r>
      <w:r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 автомобиль №+</w:t>
      </w:r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 xml:space="preserve"> </w:t>
      </w:r>
      <w:proofErr w:type="gramStart"/>
      <w:r w:rsidRPr="00A86B78">
        <w:rPr>
          <w:rFonts w:ascii="Arial" w:eastAsia="Times New Roman" w:hAnsi="Arial" w:cs="Arial"/>
          <w:i/>
          <w:iCs/>
          <w:color w:val="262626"/>
          <w:sz w:val="18"/>
          <w:szCs w:val="18"/>
          <w:lang w:eastAsia="ru-RU"/>
        </w:rPr>
        <w:t>Госномер )</w:t>
      </w:r>
      <w:proofErr w:type="gramEnd"/>
    </w:p>
    <w:p w:rsidR="00D43A81" w:rsidRPr="00A86B78" w:rsidRDefault="00D43A81" w:rsidP="00D43A81">
      <w:pPr>
        <w:pStyle w:val="a3"/>
        <w:shd w:val="clear" w:color="auto" w:fill="FFFFFF"/>
        <w:spacing w:after="0" w:line="360" w:lineRule="auto"/>
        <w:ind w:left="106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Документ «</w:t>
      </w:r>
      <w:r w:rsidRPr="00D43A81">
        <w:rPr>
          <w:rFonts w:ascii="Arial" w:eastAsia="Times New Roman" w:hAnsi="Arial" w:cs="Arial"/>
          <w:b/>
          <w:bCs/>
          <w:color w:val="262626"/>
          <w:sz w:val="18"/>
          <w:szCs w:val="18"/>
          <w:lang w:eastAsia="ru-RU"/>
        </w:rPr>
        <w:t>Платежное поручение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» типовой, кроме добавленного поля: Госномер (строка,10)</w:t>
      </w:r>
    </w:p>
    <w:p w:rsidR="00D43A81" w:rsidRPr="000325E6" w:rsidRDefault="00D43A81" w:rsidP="00D43A81">
      <w:pPr>
        <w:shd w:val="clear" w:color="auto" w:fill="FFFFFF"/>
        <w:spacing w:after="0" w:line="360" w:lineRule="auto"/>
        <w:ind w:left="3540" w:firstLine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и Поле </w:t>
      </w:r>
      <w:r w:rsidRPr="000325E6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Идентификатор платежа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(строка, 25)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F90B7C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Счет получателя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и договор </w:t>
      </w:r>
      <w:r w:rsidRPr="00F90B7C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подставля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ется</w:t>
      </w:r>
      <w:r w:rsidRPr="00F90B7C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автоматически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,</w:t>
      </w:r>
      <w:r w:rsidRPr="00F90B7C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после того как выбран Получатель.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br/>
        <w:t>Пример платежки после заполнения данными из файла:</w:t>
      </w:r>
    </w:p>
    <w:p w:rsidR="00D43A81" w:rsidRPr="00F90B7C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0D3B11C5" wp14:editId="2E257062">
            <wp:extent cx="6696075" cy="3457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F6D72">
        <w:rPr>
          <w:rFonts w:ascii="Arial" w:eastAsia="Times New Roman" w:hAnsi="Arial" w:cs="Arial"/>
          <w:color w:val="262626"/>
          <w:sz w:val="18"/>
          <w:szCs w:val="18"/>
          <w:lang w:eastAsia="ru-RU"/>
        </w:rPr>
        <w:lastRenderedPageBreak/>
        <w:t xml:space="preserve">Затем </w:t>
      </w:r>
      <w:proofErr w:type="gramStart"/>
      <w:r w:rsidRPr="008F6D72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производится  обмен</w:t>
      </w:r>
      <w:proofErr w:type="gramEnd"/>
      <w:r w:rsidRPr="008F6D72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с банком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через типовой  механизм Банк-Клиент. </w:t>
      </w:r>
    </w:p>
    <w:p w:rsidR="00D43A81" w:rsidRPr="00616198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Загруженная  выписка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(Списание с расчетного счета)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будет  иметь</w:t>
      </w:r>
      <w:r w:rsidRPr="00616198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62626"/>
          <w:sz w:val="18"/>
          <w:szCs w:val="18"/>
          <w:lang w:val="en-US" w:eastAsia="ru-RU"/>
        </w:rPr>
        <w:t>c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ледующий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вид:</w:t>
      </w: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D43A81" w:rsidRDefault="00D43A81" w:rsidP="00D4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6D5533D2" wp14:editId="78B1DF6B">
            <wp:extent cx="5391051" cy="3407107"/>
            <wp:effectExtent l="0" t="0" r="63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п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944" cy="343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D72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Получатель, договор, статья расходов перенесены автоматически из док «Платежное поручение»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Счет расчетов автоматически подставляется 76.09.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Поля: «Госномер» и «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УИН»  это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дополнительные реквизиты у документа «Списание с расчетного счета». Данные в этих полях заполнены из документа платежное поручение ПП №00001 от 27.12.2019.</w:t>
      </w:r>
    </w:p>
    <w:p w:rsidR="00D43A81" w:rsidRDefault="00D43A81" w:rsidP="00D43A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Флаг «подтверждено выпиской банка» включен и есть ссылка на платежное поручение (ПП №00001 от 27.12.2019)</w:t>
      </w:r>
    </w:p>
    <w:p w:rsidR="0072524D" w:rsidRDefault="00D43A81"/>
    <w:sectPr w:rsidR="0072524D" w:rsidSect="00171E0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606C"/>
    <w:multiLevelType w:val="hybridMultilevel"/>
    <w:tmpl w:val="A964EED0"/>
    <w:lvl w:ilvl="0" w:tplc="AB2AE2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81"/>
    <w:rsid w:val="00171E0C"/>
    <w:rsid w:val="00262D39"/>
    <w:rsid w:val="006C1447"/>
    <w:rsid w:val="00D43A81"/>
    <w:rsid w:val="00D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3EBB"/>
  <w15:chartTrackingRefBased/>
  <w15:docId w15:val="{6D2975DC-AFCF-4732-92F0-6B81E8C2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Владимир</dc:creator>
  <cp:keywords/>
  <dc:description/>
  <cp:lastModifiedBy>Маркелов Владимир</cp:lastModifiedBy>
  <cp:revision>1</cp:revision>
  <dcterms:created xsi:type="dcterms:W3CDTF">2020-01-13T08:08:00Z</dcterms:created>
  <dcterms:modified xsi:type="dcterms:W3CDTF">2020-01-13T08:11:00Z</dcterms:modified>
</cp:coreProperties>
</file>