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F" w:rsidRDefault="0056697F" w:rsidP="0056697F">
      <w:pPr>
        <w:spacing w:line="360" w:lineRule="auto"/>
        <w:ind w:firstLine="567"/>
        <w:jc w:val="both"/>
        <w:rPr>
          <w:sz w:val="28"/>
          <w:szCs w:val="28"/>
        </w:rPr>
      </w:pPr>
      <w:r>
        <w:rPr>
          <w:sz w:val="28"/>
          <w:szCs w:val="28"/>
        </w:rPr>
        <w:t>В документе «Поступление товаров и услуг» необходимо реализовать реквизит «Есть расхождения» типа «булево», для пользователя это должно выглядеть, как возможность установить галочку. Если данный реквизит находится в значении «истина», то в форме документа «Поступление товаров и услуг» в табличной части «Товары» становятся доступными для заполнения колонки: «Расхождение», «Вид расхождения» и «Сумма расхождения», а так же поле для ввода «Составитель акта о расхождениях».</w:t>
      </w:r>
    </w:p>
    <w:p w:rsidR="0056697F" w:rsidRDefault="0056697F" w:rsidP="0056697F">
      <w:pPr>
        <w:spacing w:line="360" w:lineRule="auto"/>
        <w:ind w:firstLine="567"/>
        <w:jc w:val="both"/>
        <w:rPr>
          <w:sz w:val="28"/>
          <w:szCs w:val="28"/>
        </w:rPr>
      </w:pPr>
      <w:r>
        <w:rPr>
          <w:sz w:val="28"/>
          <w:szCs w:val="28"/>
        </w:rPr>
        <w:t>Колонка «Расхождение» заполняется вручную данными о количестве расхождения; колонка «Сумма расхождения» рассчитывается, как произведение цены на количество расхождения, причем, если вид расхождения указан «недостача» или «брак», то сумма расхождения берется с отрицательным знаком, так как она будет вычитаться из общей суммы документа. Поле «Составитель акта о расхождениях» заполняется вручную, из справочника «Физические лица» выбирается фамилия, имя, отчество составителя акта о расхождениях. Колонка «Вид расхождения» заполняется из перечисления «Виды расхождений». Так как видов расхождений всего три: недостача, брак, излишек, то имеет смысл жестко зафиксировать их в перечислении и выбирать оттуда, а не заполнять каждый раз вручную.</w:t>
      </w:r>
    </w:p>
    <w:p w:rsidR="0056697F" w:rsidRDefault="0056697F" w:rsidP="0056697F">
      <w:pPr>
        <w:spacing w:line="360" w:lineRule="auto"/>
        <w:ind w:firstLine="567"/>
        <w:jc w:val="both"/>
        <w:rPr>
          <w:sz w:val="28"/>
          <w:szCs w:val="28"/>
        </w:rPr>
      </w:pPr>
      <w:r>
        <w:rPr>
          <w:sz w:val="28"/>
          <w:szCs w:val="28"/>
        </w:rPr>
        <w:t>Так же необходимо изменить итоги, которые выводятся в форме, а именно к рассчитываемым полям «Всего» и «НДС» ввести рассчитываемые поля «Сумма расхождений», «Всего с учетом расхождений» и «НДС с учетом расхождений».</w:t>
      </w:r>
    </w:p>
    <w:p w:rsidR="0056697F" w:rsidRDefault="0056697F" w:rsidP="0056697F">
      <w:pPr>
        <w:spacing w:line="360" w:lineRule="auto"/>
        <w:ind w:firstLine="567"/>
        <w:jc w:val="both"/>
        <w:rPr>
          <w:sz w:val="28"/>
          <w:szCs w:val="28"/>
        </w:rPr>
      </w:pPr>
      <w:r>
        <w:rPr>
          <w:sz w:val="28"/>
          <w:szCs w:val="28"/>
        </w:rPr>
        <w:t>Предполагается, что макет измененной формы документа для документа «Поступление товаров и услуг» для пользователя будет выглядеть так, как представлено на рисунке 4. Красными прямоугольниками выделены элементы, которые будут добавлены.</w:t>
      </w:r>
    </w:p>
    <w:p w:rsidR="0056697F" w:rsidRDefault="0056697F" w:rsidP="0056697F">
      <w:pPr>
        <w:spacing w:line="360" w:lineRule="auto"/>
        <w:jc w:val="center"/>
        <w:rPr>
          <w:sz w:val="28"/>
          <w:szCs w:val="28"/>
        </w:rPr>
      </w:pPr>
      <w:r>
        <w:rPr>
          <w:noProof/>
          <w:sz w:val="28"/>
          <w:szCs w:val="28"/>
        </w:rPr>
        <w:lastRenderedPageBreak/>
        <w:drawing>
          <wp:inline distT="0" distB="0" distL="0" distR="0" wp14:anchorId="4E918813" wp14:editId="401E1127">
            <wp:extent cx="5934075" cy="4495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4495800"/>
                    </a:xfrm>
                    <a:prstGeom prst="rect">
                      <a:avLst/>
                    </a:prstGeom>
                    <a:noFill/>
                    <a:ln>
                      <a:noFill/>
                    </a:ln>
                  </pic:spPr>
                </pic:pic>
              </a:graphicData>
            </a:graphic>
          </wp:inline>
        </w:drawing>
      </w:r>
    </w:p>
    <w:p w:rsidR="0056697F" w:rsidRDefault="0056697F" w:rsidP="0056697F">
      <w:pPr>
        <w:spacing w:line="360" w:lineRule="auto"/>
        <w:jc w:val="center"/>
        <w:rPr>
          <w:sz w:val="28"/>
          <w:szCs w:val="28"/>
        </w:rPr>
      </w:pPr>
      <w:r>
        <w:rPr>
          <w:sz w:val="28"/>
          <w:szCs w:val="28"/>
        </w:rPr>
        <w:t>Рисунок 4. Макет измененной формы документа для документа «Поступление товаров и услуг».</w:t>
      </w:r>
    </w:p>
    <w:p w:rsidR="0056697F" w:rsidRDefault="0056697F" w:rsidP="0056697F">
      <w:pPr>
        <w:spacing w:line="360" w:lineRule="auto"/>
        <w:ind w:firstLine="567"/>
        <w:jc w:val="both"/>
        <w:rPr>
          <w:sz w:val="28"/>
          <w:szCs w:val="28"/>
        </w:rPr>
      </w:pPr>
      <w:r>
        <w:rPr>
          <w:sz w:val="28"/>
          <w:szCs w:val="28"/>
        </w:rPr>
        <w:t>Далее на примере разберем, какие действия должны происходить при заведении документа с расхождениями в учетную базу.</w:t>
      </w:r>
    </w:p>
    <w:p w:rsidR="0056697F" w:rsidRDefault="0056697F" w:rsidP="0056697F">
      <w:pPr>
        <w:spacing w:line="360" w:lineRule="auto"/>
        <w:ind w:firstLine="567"/>
        <w:jc w:val="both"/>
        <w:rPr>
          <w:sz w:val="28"/>
          <w:szCs w:val="28"/>
        </w:rPr>
      </w:pPr>
      <w:r>
        <w:rPr>
          <w:sz w:val="28"/>
          <w:szCs w:val="28"/>
        </w:rPr>
        <w:t xml:space="preserve">Кладовщики приняли товар от поставщика. По накладной значится: </w:t>
      </w:r>
    </w:p>
    <w:p w:rsidR="0056697F" w:rsidRDefault="0056697F" w:rsidP="0056697F">
      <w:pPr>
        <w:spacing w:line="360" w:lineRule="auto"/>
        <w:ind w:firstLine="567"/>
        <w:jc w:val="both"/>
        <w:rPr>
          <w:sz w:val="28"/>
          <w:szCs w:val="28"/>
        </w:rPr>
      </w:pPr>
      <w:r>
        <w:rPr>
          <w:sz w:val="28"/>
          <w:szCs w:val="28"/>
        </w:rPr>
        <w:t>Товар</w:t>
      </w:r>
      <w:proofErr w:type="gramStart"/>
      <w:r>
        <w:rPr>
          <w:sz w:val="28"/>
          <w:szCs w:val="28"/>
        </w:rPr>
        <w:t>1</w:t>
      </w:r>
      <w:proofErr w:type="gramEnd"/>
      <w:r>
        <w:rPr>
          <w:sz w:val="28"/>
          <w:szCs w:val="28"/>
        </w:rPr>
        <w:t xml:space="preserve"> – 10шт по цене 4руб;</w:t>
      </w:r>
    </w:p>
    <w:p w:rsidR="0056697F" w:rsidRDefault="0056697F" w:rsidP="0056697F">
      <w:pPr>
        <w:spacing w:line="360" w:lineRule="auto"/>
        <w:ind w:firstLine="567"/>
        <w:jc w:val="both"/>
        <w:rPr>
          <w:sz w:val="28"/>
          <w:szCs w:val="28"/>
        </w:rPr>
      </w:pPr>
      <w:r>
        <w:rPr>
          <w:sz w:val="28"/>
          <w:szCs w:val="28"/>
        </w:rPr>
        <w:t>Товар</w:t>
      </w:r>
      <w:proofErr w:type="gramStart"/>
      <w:r>
        <w:rPr>
          <w:sz w:val="28"/>
          <w:szCs w:val="28"/>
        </w:rPr>
        <w:t>2</w:t>
      </w:r>
      <w:proofErr w:type="gramEnd"/>
      <w:r>
        <w:rPr>
          <w:sz w:val="28"/>
          <w:szCs w:val="28"/>
        </w:rPr>
        <w:t xml:space="preserve"> – 15шт по цене 3руб;</w:t>
      </w:r>
    </w:p>
    <w:p w:rsidR="0056697F" w:rsidRDefault="0056697F" w:rsidP="0056697F">
      <w:pPr>
        <w:spacing w:line="360" w:lineRule="auto"/>
        <w:ind w:firstLine="567"/>
        <w:jc w:val="both"/>
        <w:rPr>
          <w:sz w:val="28"/>
          <w:szCs w:val="28"/>
        </w:rPr>
      </w:pPr>
      <w:r>
        <w:rPr>
          <w:sz w:val="28"/>
          <w:szCs w:val="28"/>
        </w:rPr>
        <w:t>Товар3 – 20шт по цене 2руб;</w:t>
      </w:r>
    </w:p>
    <w:p w:rsidR="0056697F" w:rsidRDefault="0056697F" w:rsidP="0056697F">
      <w:pPr>
        <w:spacing w:line="360" w:lineRule="auto"/>
        <w:ind w:firstLine="567"/>
        <w:jc w:val="both"/>
        <w:rPr>
          <w:sz w:val="28"/>
          <w:szCs w:val="28"/>
        </w:rPr>
      </w:pPr>
      <w:r>
        <w:rPr>
          <w:sz w:val="28"/>
          <w:szCs w:val="28"/>
        </w:rPr>
        <w:t>Товар</w:t>
      </w:r>
      <w:proofErr w:type="gramStart"/>
      <w:r>
        <w:rPr>
          <w:sz w:val="28"/>
          <w:szCs w:val="28"/>
        </w:rPr>
        <w:t>4</w:t>
      </w:r>
      <w:proofErr w:type="gramEnd"/>
      <w:r>
        <w:rPr>
          <w:sz w:val="28"/>
          <w:szCs w:val="28"/>
        </w:rPr>
        <w:t xml:space="preserve"> – 25шт по цене 1руб.</w:t>
      </w:r>
    </w:p>
    <w:p w:rsidR="0056697F" w:rsidRDefault="0056697F" w:rsidP="0056697F">
      <w:pPr>
        <w:spacing w:line="360" w:lineRule="auto"/>
        <w:ind w:firstLine="567"/>
        <w:jc w:val="both"/>
        <w:rPr>
          <w:sz w:val="28"/>
          <w:szCs w:val="28"/>
        </w:rPr>
      </w:pPr>
      <w:r>
        <w:rPr>
          <w:sz w:val="28"/>
          <w:szCs w:val="28"/>
        </w:rPr>
        <w:t>Кладовщики обнаружили следующие расхождения по данной поставке:</w:t>
      </w:r>
    </w:p>
    <w:p w:rsidR="0056697F" w:rsidRDefault="0056697F" w:rsidP="0056697F">
      <w:pPr>
        <w:spacing w:line="360" w:lineRule="auto"/>
        <w:ind w:firstLine="567"/>
        <w:jc w:val="both"/>
        <w:rPr>
          <w:sz w:val="28"/>
          <w:szCs w:val="28"/>
        </w:rPr>
      </w:pPr>
      <w:r>
        <w:rPr>
          <w:sz w:val="28"/>
          <w:szCs w:val="28"/>
        </w:rPr>
        <w:t>Товар</w:t>
      </w:r>
      <w:proofErr w:type="gramStart"/>
      <w:r>
        <w:rPr>
          <w:sz w:val="28"/>
          <w:szCs w:val="28"/>
        </w:rPr>
        <w:t>1</w:t>
      </w:r>
      <w:proofErr w:type="gramEnd"/>
      <w:r>
        <w:rPr>
          <w:sz w:val="28"/>
          <w:szCs w:val="28"/>
        </w:rPr>
        <w:t xml:space="preserve"> – 2шт недостача;</w:t>
      </w:r>
    </w:p>
    <w:p w:rsidR="0056697F" w:rsidRDefault="0056697F" w:rsidP="0056697F">
      <w:pPr>
        <w:spacing w:line="360" w:lineRule="auto"/>
        <w:ind w:firstLine="567"/>
        <w:jc w:val="both"/>
        <w:rPr>
          <w:sz w:val="28"/>
          <w:szCs w:val="28"/>
        </w:rPr>
      </w:pPr>
      <w:r>
        <w:rPr>
          <w:sz w:val="28"/>
          <w:szCs w:val="28"/>
        </w:rPr>
        <w:t>Товар</w:t>
      </w:r>
      <w:proofErr w:type="gramStart"/>
      <w:r>
        <w:rPr>
          <w:sz w:val="28"/>
          <w:szCs w:val="28"/>
        </w:rPr>
        <w:t>2</w:t>
      </w:r>
      <w:proofErr w:type="gramEnd"/>
      <w:r>
        <w:rPr>
          <w:sz w:val="28"/>
          <w:szCs w:val="28"/>
        </w:rPr>
        <w:t xml:space="preserve"> – 3шт брак;</w:t>
      </w:r>
    </w:p>
    <w:p w:rsidR="0056697F" w:rsidRDefault="0056697F" w:rsidP="0056697F">
      <w:pPr>
        <w:spacing w:line="360" w:lineRule="auto"/>
        <w:ind w:firstLine="567"/>
        <w:jc w:val="both"/>
        <w:rPr>
          <w:sz w:val="28"/>
          <w:szCs w:val="28"/>
        </w:rPr>
      </w:pPr>
      <w:r>
        <w:rPr>
          <w:sz w:val="28"/>
          <w:szCs w:val="28"/>
        </w:rPr>
        <w:t>Товар3 – 4шт излишек;</w:t>
      </w:r>
    </w:p>
    <w:p w:rsidR="0056697F" w:rsidRDefault="0056697F" w:rsidP="0056697F">
      <w:pPr>
        <w:spacing w:line="360" w:lineRule="auto"/>
        <w:ind w:firstLine="567"/>
        <w:jc w:val="both"/>
        <w:rPr>
          <w:sz w:val="28"/>
          <w:szCs w:val="28"/>
        </w:rPr>
      </w:pPr>
      <w:r>
        <w:rPr>
          <w:sz w:val="28"/>
          <w:szCs w:val="28"/>
        </w:rPr>
        <w:t>Товар5 – 5шт излишек.</w:t>
      </w:r>
    </w:p>
    <w:p w:rsidR="0056697F" w:rsidRDefault="0056697F" w:rsidP="0056697F">
      <w:pPr>
        <w:spacing w:line="360" w:lineRule="auto"/>
        <w:ind w:firstLine="567"/>
        <w:jc w:val="both"/>
        <w:rPr>
          <w:sz w:val="28"/>
          <w:szCs w:val="28"/>
        </w:rPr>
      </w:pPr>
      <w:r>
        <w:rPr>
          <w:sz w:val="28"/>
          <w:szCs w:val="28"/>
        </w:rPr>
        <w:lastRenderedPageBreak/>
        <w:t>Бухгалтер заводит данные о поступлении в базу следующим образом. Создает новый документ «Поступление товаров и услуг», заполняет шапку документа, ставит галочку «Есть расхождения», заполняет ставшее доступным поле «Составитель акта о расхождении». Далее на вкладке «Товары» колонки заполняются так, как представлено в таблице 1. Для краткости, приведены не все столбцы из документа «Поступление товаров и услуг» вкладки «Товары», а только те, на которых необходимо заострить внимание.</w:t>
      </w:r>
    </w:p>
    <w:p w:rsidR="0056697F" w:rsidRDefault="0056697F" w:rsidP="0056697F">
      <w:pPr>
        <w:spacing w:line="360" w:lineRule="auto"/>
        <w:ind w:firstLine="567"/>
        <w:jc w:val="right"/>
        <w:rPr>
          <w:sz w:val="28"/>
          <w:szCs w:val="28"/>
        </w:rPr>
      </w:pPr>
      <w:r>
        <w:rPr>
          <w:sz w:val="28"/>
          <w:szCs w:val="28"/>
        </w:rPr>
        <w:t>Таблица 1.</w:t>
      </w:r>
    </w:p>
    <w:tbl>
      <w:tblPr>
        <w:tblStyle w:val="a4"/>
        <w:tblW w:w="0" w:type="auto"/>
        <w:tblLayout w:type="fixed"/>
        <w:tblLook w:val="04A0" w:firstRow="1" w:lastRow="0" w:firstColumn="1" w:lastColumn="0" w:noHBand="0" w:noVBand="1"/>
      </w:tblPr>
      <w:tblGrid>
        <w:gridCol w:w="1384"/>
        <w:gridCol w:w="851"/>
        <w:gridCol w:w="1134"/>
        <w:gridCol w:w="1984"/>
        <w:gridCol w:w="1276"/>
        <w:gridCol w:w="1367"/>
        <w:gridCol w:w="1574"/>
      </w:tblGrid>
      <w:tr w:rsidR="0056697F" w:rsidTr="00B420F4">
        <w:tc>
          <w:tcPr>
            <w:tcW w:w="1384" w:type="dxa"/>
            <w:vAlign w:val="center"/>
          </w:tcPr>
          <w:p w:rsidR="0056697F" w:rsidRDefault="0056697F" w:rsidP="00B420F4">
            <w:pPr>
              <w:spacing w:line="360" w:lineRule="auto"/>
              <w:jc w:val="center"/>
              <w:rPr>
                <w:sz w:val="28"/>
                <w:szCs w:val="28"/>
              </w:rPr>
            </w:pPr>
            <w:r>
              <w:rPr>
                <w:sz w:val="28"/>
                <w:szCs w:val="28"/>
              </w:rPr>
              <w:t>Наименование</w:t>
            </w:r>
          </w:p>
        </w:tc>
        <w:tc>
          <w:tcPr>
            <w:tcW w:w="851" w:type="dxa"/>
            <w:vAlign w:val="center"/>
          </w:tcPr>
          <w:p w:rsidR="0056697F" w:rsidRDefault="0056697F" w:rsidP="00B420F4">
            <w:pPr>
              <w:spacing w:line="360" w:lineRule="auto"/>
              <w:jc w:val="center"/>
              <w:rPr>
                <w:sz w:val="28"/>
                <w:szCs w:val="28"/>
              </w:rPr>
            </w:pPr>
            <w:r>
              <w:rPr>
                <w:sz w:val="28"/>
                <w:szCs w:val="28"/>
              </w:rPr>
              <w:t>Количество</w:t>
            </w:r>
          </w:p>
        </w:tc>
        <w:tc>
          <w:tcPr>
            <w:tcW w:w="1134" w:type="dxa"/>
            <w:vAlign w:val="center"/>
          </w:tcPr>
          <w:p w:rsidR="0056697F" w:rsidRDefault="0056697F" w:rsidP="00B420F4">
            <w:pPr>
              <w:spacing w:line="360" w:lineRule="auto"/>
              <w:jc w:val="center"/>
              <w:rPr>
                <w:sz w:val="28"/>
                <w:szCs w:val="28"/>
              </w:rPr>
            </w:pPr>
            <w:r>
              <w:rPr>
                <w:sz w:val="28"/>
                <w:szCs w:val="28"/>
              </w:rPr>
              <w:t>Расхождение</w:t>
            </w:r>
          </w:p>
        </w:tc>
        <w:tc>
          <w:tcPr>
            <w:tcW w:w="1984" w:type="dxa"/>
            <w:vAlign w:val="center"/>
          </w:tcPr>
          <w:p w:rsidR="0056697F" w:rsidRDefault="0056697F" w:rsidP="00B420F4">
            <w:pPr>
              <w:spacing w:line="360" w:lineRule="auto"/>
              <w:jc w:val="center"/>
              <w:rPr>
                <w:sz w:val="28"/>
                <w:szCs w:val="28"/>
              </w:rPr>
            </w:pPr>
            <w:r>
              <w:rPr>
                <w:sz w:val="28"/>
                <w:szCs w:val="28"/>
              </w:rPr>
              <w:t>Вид расхождения</w:t>
            </w:r>
          </w:p>
        </w:tc>
        <w:tc>
          <w:tcPr>
            <w:tcW w:w="1276" w:type="dxa"/>
            <w:vAlign w:val="center"/>
          </w:tcPr>
          <w:p w:rsidR="0056697F" w:rsidRDefault="0056697F" w:rsidP="00B420F4">
            <w:pPr>
              <w:spacing w:line="360" w:lineRule="auto"/>
              <w:jc w:val="center"/>
              <w:rPr>
                <w:sz w:val="28"/>
                <w:szCs w:val="28"/>
              </w:rPr>
            </w:pPr>
            <w:r>
              <w:rPr>
                <w:sz w:val="28"/>
                <w:szCs w:val="28"/>
              </w:rPr>
              <w:t>Цена</w:t>
            </w:r>
          </w:p>
        </w:tc>
        <w:tc>
          <w:tcPr>
            <w:tcW w:w="1367" w:type="dxa"/>
            <w:vAlign w:val="center"/>
          </w:tcPr>
          <w:p w:rsidR="0056697F" w:rsidRDefault="0056697F" w:rsidP="00B420F4">
            <w:pPr>
              <w:spacing w:line="360" w:lineRule="auto"/>
              <w:jc w:val="center"/>
              <w:rPr>
                <w:sz w:val="28"/>
                <w:szCs w:val="28"/>
              </w:rPr>
            </w:pPr>
            <w:r>
              <w:rPr>
                <w:sz w:val="28"/>
                <w:szCs w:val="28"/>
              </w:rPr>
              <w:t>Сумма</w:t>
            </w:r>
          </w:p>
        </w:tc>
        <w:tc>
          <w:tcPr>
            <w:tcW w:w="1574" w:type="dxa"/>
            <w:vAlign w:val="center"/>
          </w:tcPr>
          <w:p w:rsidR="0056697F" w:rsidRDefault="0056697F" w:rsidP="00B420F4">
            <w:pPr>
              <w:spacing w:line="360" w:lineRule="auto"/>
              <w:jc w:val="center"/>
              <w:rPr>
                <w:sz w:val="28"/>
                <w:szCs w:val="28"/>
              </w:rPr>
            </w:pPr>
            <w:r>
              <w:rPr>
                <w:sz w:val="28"/>
                <w:szCs w:val="28"/>
              </w:rPr>
              <w:t>Сумма расхождения</w:t>
            </w:r>
          </w:p>
        </w:tc>
      </w:tr>
      <w:tr w:rsidR="0056697F" w:rsidTr="00B420F4">
        <w:tc>
          <w:tcPr>
            <w:tcW w:w="1384" w:type="dxa"/>
            <w:vAlign w:val="center"/>
          </w:tcPr>
          <w:p w:rsidR="0056697F" w:rsidRDefault="0056697F" w:rsidP="00B420F4">
            <w:pPr>
              <w:spacing w:line="360" w:lineRule="auto"/>
              <w:jc w:val="center"/>
              <w:rPr>
                <w:sz w:val="28"/>
                <w:szCs w:val="28"/>
              </w:rPr>
            </w:pPr>
            <w:r>
              <w:rPr>
                <w:sz w:val="28"/>
                <w:szCs w:val="28"/>
              </w:rPr>
              <w:t>Товар</w:t>
            </w:r>
            <w:proofErr w:type="gramStart"/>
            <w:r>
              <w:rPr>
                <w:sz w:val="28"/>
                <w:szCs w:val="28"/>
              </w:rPr>
              <w:t>1</w:t>
            </w:r>
            <w:proofErr w:type="gramEnd"/>
          </w:p>
        </w:tc>
        <w:tc>
          <w:tcPr>
            <w:tcW w:w="851" w:type="dxa"/>
            <w:vAlign w:val="center"/>
          </w:tcPr>
          <w:p w:rsidR="0056697F" w:rsidRDefault="0056697F" w:rsidP="00B420F4">
            <w:pPr>
              <w:spacing w:line="360" w:lineRule="auto"/>
              <w:jc w:val="center"/>
              <w:rPr>
                <w:sz w:val="28"/>
                <w:szCs w:val="28"/>
              </w:rPr>
            </w:pPr>
            <w:r>
              <w:rPr>
                <w:sz w:val="28"/>
                <w:szCs w:val="28"/>
              </w:rPr>
              <w:t>10</w:t>
            </w:r>
          </w:p>
        </w:tc>
        <w:tc>
          <w:tcPr>
            <w:tcW w:w="1134" w:type="dxa"/>
            <w:vAlign w:val="center"/>
          </w:tcPr>
          <w:p w:rsidR="0056697F" w:rsidRDefault="0056697F" w:rsidP="00B420F4">
            <w:pPr>
              <w:spacing w:line="360" w:lineRule="auto"/>
              <w:jc w:val="center"/>
              <w:rPr>
                <w:sz w:val="28"/>
                <w:szCs w:val="28"/>
              </w:rPr>
            </w:pPr>
            <w:r>
              <w:rPr>
                <w:sz w:val="28"/>
                <w:szCs w:val="28"/>
              </w:rPr>
              <w:t>2</w:t>
            </w:r>
          </w:p>
        </w:tc>
        <w:tc>
          <w:tcPr>
            <w:tcW w:w="1984" w:type="dxa"/>
            <w:vAlign w:val="center"/>
          </w:tcPr>
          <w:p w:rsidR="0056697F" w:rsidRDefault="0056697F" w:rsidP="00B420F4">
            <w:pPr>
              <w:spacing w:line="360" w:lineRule="auto"/>
              <w:jc w:val="center"/>
              <w:rPr>
                <w:sz w:val="28"/>
                <w:szCs w:val="28"/>
              </w:rPr>
            </w:pPr>
            <w:r>
              <w:rPr>
                <w:sz w:val="28"/>
                <w:szCs w:val="28"/>
              </w:rPr>
              <w:t>Недостача</w:t>
            </w:r>
          </w:p>
        </w:tc>
        <w:tc>
          <w:tcPr>
            <w:tcW w:w="1276" w:type="dxa"/>
            <w:vAlign w:val="center"/>
          </w:tcPr>
          <w:p w:rsidR="0056697F" w:rsidRDefault="0056697F" w:rsidP="00B420F4">
            <w:pPr>
              <w:spacing w:line="360" w:lineRule="auto"/>
              <w:jc w:val="center"/>
              <w:rPr>
                <w:sz w:val="28"/>
                <w:szCs w:val="28"/>
              </w:rPr>
            </w:pPr>
            <w:r>
              <w:rPr>
                <w:sz w:val="28"/>
                <w:szCs w:val="28"/>
              </w:rPr>
              <w:t>4,00</w:t>
            </w:r>
          </w:p>
        </w:tc>
        <w:tc>
          <w:tcPr>
            <w:tcW w:w="1367" w:type="dxa"/>
            <w:vAlign w:val="center"/>
          </w:tcPr>
          <w:p w:rsidR="0056697F" w:rsidRDefault="0056697F" w:rsidP="00B420F4">
            <w:pPr>
              <w:spacing w:line="360" w:lineRule="auto"/>
              <w:jc w:val="center"/>
              <w:rPr>
                <w:sz w:val="28"/>
                <w:szCs w:val="28"/>
              </w:rPr>
            </w:pPr>
            <w:r>
              <w:rPr>
                <w:sz w:val="28"/>
                <w:szCs w:val="28"/>
              </w:rPr>
              <w:t>40,00</w:t>
            </w:r>
          </w:p>
        </w:tc>
        <w:tc>
          <w:tcPr>
            <w:tcW w:w="1574" w:type="dxa"/>
            <w:vAlign w:val="center"/>
          </w:tcPr>
          <w:p w:rsidR="0056697F" w:rsidRDefault="0056697F" w:rsidP="00B420F4">
            <w:pPr>
              <w:spacing w:line="360" w:lineRule="auto"/>
              <w:jc w:val="center"/>
              <w:rPr>
                <w:sz w:val="28"/>
                <w:szCs w:val="28"/>
              </w:rPr>
            </w:pPr>
            <w:r>
              <w:rPr>
                <w:sz w:val="28"/>
                <w:szCs w:val="28"/>
              </w:rPr>
              <w:t>-8,00</w:t>
            </w:r>
          </w:p>
        </w:tc>
      </w:tr>
      <w:tr w:rsidR="0056697F" w:rsidTr="00B420F4">
        <w:tc>
          <w:tcPr>
            <w:tcW w:w="1384" w:type="dxa"/>
            <w:vAlign w:val="center"/>
          </w:tcPr>
          <w:p w:rsidR="0056697F" w:rsidRDefault="0056697F" w:rsidP="00B420F4">
            <w:pPr>
              <w:spacing w:line="360" w:lineRule="auto"/>
              <w:jc w:val="center"/>
              <w:rPr>
                <w:sz w:val="28"/>
                <w:szCs w:val="28"/>
              </w:rPr>
            </w:pPr>
            <w:r>
              <w:rPr>
                <w:sz w:val="28"/>
                <w:szCs w:val="28"/>
              </w:rPr>
              <w:t>Товар</w:t>
            </w:r>
            <w:proofErr w:type="gramStart"/>
            <w:r>
              <w:rPr>
                <w:sz w:val="28"/>
                <w:szCs w:val="28"/>
              </w:rPr>
              <w:t>2</w:t>
            </w:r>
            <w:proofErr w:type="gramEnd"/>
          </w:p>
        </w:tc>
        <w:tc>
          <w:tcPr>
            <w:tcW w:w="851" w:type="dxa"/>
            <w:vAlign w:val="center"/>
          </w:tcPr>
          <w:p w:rsidR="0056697F" w:rsidRDefault="0056697F" w:rsidP="00B420F4">
            <w:pPr>
              <w:spacing w:line="360" w:lineRule="auto"/>
              <w:jc w:val="center"/>
              <w:rPr>
                <w:sz w:val="28"/>
                <w:szCs w:val="28"/>
              </w:rPr>
            </w:pPr>
            <w:r>
              <w:rPr>
                <w:sz w:val="28"/>
                <w:szCs w:val="28"/>
              </w:rPr>
              <w:t>15</w:t>
            </w:r>
          </w:p>
        </w:tc>
        <w:tc>
          <w:tcPr>
            <w:tcW w:w="1134" w:type="dxa"/>
            <w:vAlign w:val="center"/>
          </w:tcPr>
          <w:p w:rsidR="0056697F" w:rsidRDefault="0056697F" w:rsidP="00B420F4">
            <w:pPr>
              <w:spacing w:line="360" w:lineRule="auto"/>
              <w:jc w:val="center"/>
              <w:rPr>
                <w:sz w:val="28"/>
                <w:szCs w:val="28"/>
              </w:rPr>
            </w:pPr>
            <w:r>
              <w:rPr>
                <w:sz w:val="28"/>
                <w:szCs w:val="28"/>
              </w:rPr>
              <w:t>3</w:t>
            </w:r>
          </w:p>
        </w:tc>
        <w:tc>
          <w:tcPr>
            <w:tcW w:w="1984" w:type="dxa"/>
            <w:vAlign w:val="center"/>
          </w:tcPr>
          <w:p w:rsidR="0056697F" w:rsidRDefault="0056697F" w:rsidP="00B420F4">
            <w:pPr>
              <w:spacing w:line="360" w:lineRule="auto"/>
              <w:jc w:val="center"/>
              <w:rPr>
                <w:sz w:val="28"/>
                <w:szCs w:val="28"/>
              </w:rPr>
            </w:pPr>
            <w:r>
              <w:rPr>
                <w:sz w:val="28"/>
                <w:szCs w:val="28"/>
              </w:rPr>
              <w:t>Брак</w:t>
            </w:r>
          </w:p>
        </w:tc>
        <w:tc>
          <w:tcPr>
            <w:tcW w:w="1276" w:type="dxa"/>
            <w:vAlign w:val="center"/>
          </w:tcPr>
          <w:p w:rsidR="0056697F" w:rsidRDefault="0056697F" w:rsidP="00B420F4">
            <w:pPr>
              <w:spacing w:line="360" w:lineRule="auto"/>
              <w:jc w:val="center"/>
              <w:rPr>
                <w:sz w:val="28"/>
                <w:szCs w:val="28"/>
              </w:rPr>
            </w:pPr>
            <w:r>
              <w:rPr>
                <w:sz w:val="28"/>
                <w:szCs w:val="28"/>
              </w:rPr>
              <w:t>3,00</w:t>
            </w:r>
          </w:p>
        </w:tc>
        <w:tc>
          <w:tcPr>
            <w:tcW w:w="1367" w:type="dxa"/>
            <w:vAlign w:val="center"/>
          </w:tcPr>
          <w:p w:rsidR="0056697F" w:rsidRDefault="0056697F" w:rsidP="00B420F4">
            <w:pPr>
              <w:spacing w:line="360" w:lineRule="auto"/>
              <w:jc w:val="center"/>
              <w:rPr>
                <w:sz w:val="28"/>
                <w:szCs w:val="28"/>
              </w:rPr>
            </w:pPr>
            <w:r>
              <w:rPr>
                <w:sz w:val="28"/>
                <w:szCs w:val="28"/>
              </w:rPr>
              <w:t>45,00</w:t>
            </w:r>
          </w:p>
        </w:tc>
        <w:tc>
          <w:tcPr>
            <w:tcW w:w="1574" w:type="dxa"/>
            <w:vAlign w:val="center"/>
          </w:tcPr>
          <w:p w:rsidR="0056697F" w:rsidRDefault="0056697F" w:rsidP="00B420F4">
            <w:pPr>
              <w:spacing w:line="360" w:lineRule="auto"/>
              <w:jc w:val="center"/>
              <w:rPr>
                <w:sz w:val="28"/>
                <w:szCs w:val="28"/>
              </w:rPr>
            </w:pPr>
            <w:r>
              <w:rPr>
                <w:sz w:val="28"/>
                <w:szCs w:val="28"/>
              </w:rPr>
              <w:t>-9,00</w:t>
            </w:r>
          </w:p>
        </w:tc>
      </w:tr>
      <w:tr w:rsidR="0056697F" w:rsidTr="00B420F4">
        <w:tc>
          <w:tcPr>
            <w:tcW w:w="1384" w:type="dxa"/>
            <w:vAlign w:val="center"/>
          </w:tcPr>
          <w:p w:rsidR="0056697F" w:rsidRDefault="0056697F" w:rsidP="00B420F4">
            <w:pPr>
              <w:spacing w:line="360" w:lineRule="auto"/>
              <w:jc w:val="center"/>
              <w:rPr>
                <w:sz w:val="28"/>
                <w:szCs w:val="28"/>
              </w:rPr>
            </w:pPr>
            <w:r>
              <w:rPr>
                <w:sz w:val="28"/>
                <w:szCs w:val="28"/>
              </w:rPr>
              <w:t>Товар3</w:t>
            </w:r>
          </w:p>
        </w:tc>
        <w:tc>
          <w:tcPr>
            <w:tcW w:w="851" w:type="dxa"/>
            <w:vAlign w:val="center"/>
          </w:tcPr>
          <w:p w:rsidR="0056697F" w:rsidRDefault="0056697F" w:rsidP="00B420F4">
            <w:pPr>
              <w:spacing w:line="360" w:lineRule="auto"/>
              <w:jc w:val="center"/>
              <w:rPr>
                <w:sz w:val="28"/>
                <w:szCs w:val="28"/>
              </w:rPr>
            </w:pPr>
            <w:r>
              <w:rPr>
                <w:sz w:val="28"/>
                <w:szCs w:val="28"/>
              </w:rPr>
              <w:t>20</w:t>
            </w:r>
          </w:p>
        </w:tc>
        <w:tc>
          <w:tcPr>
            <w:tcW w:w="1134" w:type="dxa"/>
            <w:vAlign w:val="center"/>
          </w:tcPr>
          <w:p w:rsidR="0056697F" w:rsidRDefault="0056697F" w:rsidP="00B420F4">
            <w:pPr>
              <w:spacing w:line="360" w:lineRule="auto"/>
              <w:jc w:val="center"/>
              <w:rPr>
                <w:sz w:val="28"/>
                <w:szCs w:val="28"/>
              </w:rPr>
            </w:pPr>
            <w:r>
              <w:rPr>
                <w:sz w:val="28"/>
                <w:szCs w:val="28"/>
              </w:rPr>
              <w:t>4</w:t>
            </w:r>
          </w:p>
        </w:tc>
        <w:tc>
          <w:tcPr>
            <w:tcW w:w="1984" w:type="dxa"/>
            <w:vAlign w:val="center"/>
          </w:tcPr>
          <w:p w:rsidR="0056697F" w:rsidRDefault="0056697F" w:rsidP="00B420F4">
            <w:pPr>
              <w:spacing w:line="360" w:lineRule="auto"/>
              <w:jc w:val="center"/>
              <w:rPr>
                <w:sz w:val="28"/>
                <w:szCs w:val="28"/>
              </w:rPr>
            </w:pPr>
            <w:r>
              <w:rPr>
                <w:sz w:val="28"/>
                <w:szCs w:val="28"/>
              </w:rPr>
              <w:t>Излишек</w:t>
            </w:r>
          </w:p>
        </w:tc>
        <w:tc>
          <w:tcPr>
            <w:tcW w:w="1276" w:type="dxa"/>
            <w:vAlign w:val="center"/>
          </w:tcPr>
          <w:p w:rsidR="0056697F" w:rsidRDefault="0056697F" w:rsidP="00B420F4">
            <w:pPr>
              <w:spacing w:line="360" w:lineRule="auto"/>
              <w:jc w:val="center"/>
              <w:rPr>
                <w:sz w:val="28"/>
                <w:szCs w:val="28"/>
              </w:rPr>
            </w:pPr>
            <w:r>
              <w:rPr>
                <w:sz w:val="28"/>
                <w:szCs w:val="28"/>
              </w:rPr>
              <w:t>2,00</w:t>
            </w:r>
          </w:p>
        </w:tc>
        <w:tc>
          <w:tcPr>
            <w:tcW w:w="1367" w:type="dxa"/>
            <w:vAlign w:val="center"/>
          </w:tcPr>
          <w:p w:rsidR="0056697F" w:rsidRDefault="0056697F" w:rsidP="00B420F4">
            <w:pPr>
              <w:spacing w:line="360" w:lineRule="auto"/>
              <w:jc w:val="center"/>
              <w:rPr>
                <w:sz w:val="28"/>
                <w:szCs w:val="28"/>
              </w:rPr>
            </w:pPr>
            <w:r>
              <w:rPr>
                <w:sz w:val="28"/>
                <w:szCs w:val="28"/>
              </w:rPr>
              <w:t>40,00</w:t>
            </w:r>
          </w:p>
        </w:tc>
        <w:tc>
          <w:tcPr>
            <w:tcW w:w="1574" w:type="dxa"/>
            <w:vAlign w:val="center"/>
          </w:tcPr>
          <w:p w:rsidR="0056697F" w:rsidRDefault="0056697F" w:rsidP="00B420F4">
            <w:pPr>
              <w:spacing w:line="360" w:lineRule="auto"/>
              <w:jc w:val="center"/>
              <w:rPr>
                <w:sz w:val="28"/>
                <w:szCs w:val="28"/>
              </w:rPr>
            </w:pPr>
            <w:r>
              <w:rPr>
                <w:sz w:val="28"/>
                <w:szCs w:val="28"/>
              </w:rPr>
              <w:t>8,00</w:t>
            </w:r>
          </w:p>
        </w:tc>
      </w:tr>
      <w:tr w:rsidR="0056697F" w:rsidTr="00B420F4">
        <w:tc>
          <w:tcPr>
            <w:tcW w:w="1384" w:type="dxa"/>
            <w:vAlign w:val="center"/>
          </w:tcPr>
          <w:p w:rsidR="0056697F" w:rsidRDefault="0056697F" w:rsidP="00B420F4">
            <w:pPr>
              <w:spacing w:line="360" w:lineRule="auto"/>
              <w:jc w:val="center"/>
              <w:rPr>
                <w:sz w:val="28"/>
                <w:szCs w:val="28"/>
              </w:rPr>
            </w:pPr>
            <w:r>
              <w:rPr>
                <w:sz w:val="28"/>
                <w:szCs w:val="28"/>
              </w:rPr>
              <w:t>Товар</w:t>
            </w:r>
            <w:proofErr w:type="gramStart"/>
            <w:r>
              <w:rPr>
                <w:sz w:val="28"/>
                <w:szCs w:val="28"/>
              </w:rPr>
              <w:t>4</w:t>
            </w:r>
            <w:proofErr w:type="gramEnd"/>
          </w:p>
        </w:tc>
        <w:tc>
          <w:tcPr>
            <w:tcW w:w="851" w:type="dxa"/>
            <w:vAlign w:val="center"/>
          </w:tcPr>
          <w:p w:rsidR="0056697F" w:rsidRDefault="0056697F" w:rsidP="00B420F4">
            <w:pPr>
              <w:spacing w:line="360" w:lineRule="auto"/>
              <w:jc w:val="center"/>
              <w:rPr>
                <w:sz w:val="28"/>
                <w:szCs w:val="28"/>
              </w:rPr>
            </w:pPr>
            <w:r>
              <w:rPr>
                <w:sz w:val="28"/>
                <w:szCs w:val="28"/>
              </w:rPr>
              <w:t>25</w:t>
            </w:r>
          </w:p>
        </w:tc>
        <w:tc>
          <w:tcPr>
            <w:tcW w:w="1134" w:type="dxa"/>
            <w:vAlign w:val="center"/>
          </w:tcPr>
          <w:p w:rsidR="0056697F" w:rsidRDefault="0056697F" w:rsidP="00B420F4">
            <w:pPr>
              <w:spacing w:line="360" w:lineRule="auto"/>
              <w:jc w:val="center"/>
              <w:rPr>
                <w:sz w:val="28"/>
                <w:szCs w:val="28"/>
              </w:rPr>
            </w:pPr>
            <w:r>
              <w:rPr>
                <w:sz w:val="28"/>
                <w:szCs w:val="28"/>
              </w:rPr>
              <w:t>0</w:t>
            </w:r>
          </w:p>
        </w:tc>
        <w:tc>
          <w:tcPr>
            <w:tcW w:w="1984" w:type="dxa"/>
            <w:vAlign w:val="center"/>
          </w:tcPr>
          <w:p w:rsidR="0056697F" w:rsidRDefault="0056697F" w:rsidP="00B420F4">
            <w:pPr>
              <w:spacing w:line="360" w:lineRule="auto"/>
              <w:jc w:val="center"/>
              <w:rPr>
                <w:sz w:val="28"/>
                <w:szCs w:val="28"/>
              </w:rPr>
            </w:pPr>
          </w:p>
        </w:tc>
        <w:tc>
          <w:tcPr>
            <w:tcW w:w="1276" w:type="dxa"/>
            <w:vAlign w:val="center"/>
          </w:tcPr>
          <w:p w:rsidR="0056697F" w:rsidRDefault="0056697F" w:rsidP="00B420F4">
            <w:pPr>
              <w:spacing w:line="360" w:lineRule="auto"/>
              <w:jc w:val="center"/>
              <w:rPr>
                <w:sz w:val="28"/>
                <w:szCs w:val="28"/>
              </w:rPr>
            </w:pPr>
            <w:r>
              <w:rPr>
                <w:sz w:val="28"/>
                <w:szCs w:val="28"/>
              </w:rPr>
              <w:t>1,00</w:t>
            </w:r>
          </w:p>
        </w:tc>
        <w:tc>
          <w:tcPr>
            <w:tcW w:w="1367" w:type="dxa"/>
            <w:vAlign w:val="center"/>
          </w:tcPr>
          <w:p w:rsidR="0056697F" w:rsidRDefault="0056697F" w:rsidP="00B420F4">
            <w:pPr>
              <w:spacing w:line="360" w:lineRule="auto"/>
              <w:jc w:val="center"/>
              <w:rPr>
                <w:sz w:val="28"/>
                <w:szCs w:val="28"/>
              </w:rPr>
            </w:pPr>
            <w:r>
              <w:rPr>
                <w:sz w:val="28"/>
                <w:szCs w:val="28"/>
              </w:rPr>
              <w:t>25,00</w:t>
            </w:r>
          </w:p>
        </w:tc>
        <w:tc>
          <w:tcPr>
            <w:tcW w:w="1574" w:type="dxa"/>
            <w:vAlign w:val="center"/>
          </w:tcPr>
          <w:p w:rsidR="0056697F" w:rsidRDefault="0056697F" w:rsidP="00B420F4">
            <w:pPr>
              <w:spacing w:line="360" w:lineRule="auto"/>
              <w:jc w:val="center"/>
              <w:rPr>
                <w:sz w:val="28"/>
                <w:szCs w:val="28"/>
              </w:rPr>
            </w:pPr>
            <w:r>
              <w:rPr>
                <w:sz w:val="28"/>
                <w:szCs w:val="28"/>
              </w:rPr>
              <w:t>0,00</w:t>
            </w:r>
          </w:p>
        </w:tc>
      </w:tr>
      <w:tr w:rsidR="0056697F" w:rsidTr="00B420F4">
        <w:tc>
          <w:tcPr>
            <w:tcW w:w="1384" w:type="dxa"/>
            <w:vAlign w:val="center"/>
          </w:tcPr>
          <w:p w:rsidR="0056697F" w:rsidRDefault="0056697F" w:rsidP="00B420F4">
            <w:pPr>
              <w:spacing w:line="360" w:lineRule="auto"/>
              <w:jc w:val="center"/>
              <w:rPr>
                <w:sz w:val="28"/>
                <w:szCs w:val="28"/>
              </w:rPr>
            </w:pPr>
            <w:r>
              <w:rPr>
                <w:sz w:val="28"/>
                <w:szCs w:val="28"/>
              </w:rPr>
              <w:t>Товар5</w:t>
            </w:r>
          </w:p>
        </w:tc>
        <w:tc>
          <w:tcPr>
            <w:tcW w:w="851" w:type="dxa"/>
            <w:vAlign w:val="center"/>
          </w:tcPr>
          <w:p w:rsidR="0056697F" w:rsidRDefault="0056697F" w:rsidP="00B420F4">
            <w:pPr>
              <w:spacing w:line="360" w:lineRule="auto"/>
              <w:jc w:val="center"/>
              <w:rPr>
                <w:sz w:val="28"/>
                <w:szCs w:val="28"/>
              </w:rPr>
            </w:pPr>
            <w:r>
              <w:rPr>
                <w:sz w:val="28"/>
                <w:szCs w:val="28"/>
              </w:rPr>
              <w:t>0</w:t>
            </w:r>
          </w:p>
        </w:tc>
        <w:tc>
          <w:tcPr>
            <w:tcW w:w="1134" w:type="dxa"/>
            <w:vAlign w:val="center"/>
          </w:tcPr>
          <w:p w:rsidR="0056697F" w:rsidRDefault="0056697F" w:rsidP="00B420F4">
            <w:pPr>
              <w:spacing w:line="360" w:lineRule="auto"/>
              <w:jc w:val="center"/>
              <w:rPr>
                <w:sz w:val="28"/>
                <w:szCs w:val="28"/>
              </w:rPr>
            </w:pPr>
            <w:r>
              <w:rPr>
                <w:sz w:val="28"/>
                <w:szCs w:val="28"/>
              </w:rPr>
              <w:t>5</w:t>
            </w:r>
          </w:p>
        </w:tc>
        <w:tc>
          <w:tcPr>
            <w:tcW w:w="1984" w:type="dxa"/>
            <w:vAlign w:val="center"/>
          </w:tcPr>
          <w:p w:rsidR="0056697F" w:rsidRDefault="0056697F" w:rsidP="00B420F4">
            <w:pPr>
              <w:spacing w:line="360" w:lineRule="auto"/>
              <w:jc w:val="center"/>
              <w:rPr>
                <w:sz w:val="28"/>
                <w:szCs w:val="28"/>
              </w:rPr>
            </w:pPr>
            <w:r>
              <w:rPr>
                <w:sz w:val="28"/>
                <w:szCs w:val="28"/>
              </w:rPr>
              <w:t>Излишек</w:t>
            </w:r>
          </w:p>
        </w:tc>
        <w:tc>
          <w:tcPr>
            <w:tcW w:w="1276" w:type="dxa"/>
            <w:vAlign w:val="center"/>
          </w:tcPr>
          <w:p w:rsidR="0056697F" w:rsidRDefault="0056697F" w:rsidP="00B420F4">
            <w:pPr>
              <w:spacing w:line="360" w:lineRule="auto"/>
              <w:jc w:val="center"/>
              <w:rPr>
                <w:sz w:val="28"/>
                <w:szCs w:val="28"/>
              </w:rPr>
            </w:pPr>
            <w:r>
              <w:rPr>
                <w:sz w:val="28"/>
                <w:szCs w:val="28"/>
              </w:rPr>
              <w:t>0,00</w:t>
            </w:r>
          </w:p>
        </w:tc>
        <w:tc>
          <w:tcPr>
            <w:tcW w:w="1367" w:type="dxa"/>
            <w:vAlign w:val="center"/>
          </w:tcPr>
          <w:p w:rsidR="0056697F" w:rsidRDefault="0056697F" w:rsidP="00B420F4">
            <w:pPr>
              <w:spacing w:line="360" w:lineRule="auto"/>
              <w:jc w:val="center"/>
              <w:rPr>
                <w:sz w:val="28"/>
                <w:szCs w:val="28"/>
              </w:rPr>
            </w:pPr>
            <w:r>
              <w:rPr>
                <w:sz w:val="28"/>
                <w:szCs w:val="28"/>
              </w:rPr>
              <w:t>0,00</w:t>
            </w:r>
          </w:p>
        </w:tc>
        <w:tc>
          <w:tcPr>
            <w:tcW w:w="1574" w:type="dxa"/>
            <w:vAlign w:val="center"/>
          </w:tcPr>
          <w:p w:rsidR="0056697F" w:rsidRDefault="0056697F" w:rsidP="00B420F4">
            <w:pPr>
              <w:spacing w:line="360" w:lineRule="auto"/>
              <w:jc w:val="center"/>
              <w:rPr>
                <w:sz w:val="28"/>
                <w:szCs w:val="28"/>
              </w:rPr>
            </w:pPr>
            <w:r>
              <w:rPr>
                <w:sz w:val="28"/>
                <w:szCs w:val="28"/>
              </w:rPr>
              <w:t>0,00</w:t>
            </w:r>
          </w:p>
        </w:tc>
      </w:tr>
    </w:tbl>
    <w:p w:rsidR="0056697F" w:rsidRDefault="0056697F" w:rsidP="0056697F">
      <w:pPr>
        <w:spacing w:line="360" w:lineRule="auto"/>
        <w:ind w:firstLine="567"/>
        <w:jc w:val="both"/>
        <w:rPr>
          <w:sz w:val="28"/>
          <w:szCs w:val="28"/>
        </w:rPr>
      </w:pPr>
      <w:r>
        <w:rPr>
          <w:sz w:val="28"/>
          <w:szCs w:val="28"/>
        </w:rPr>
        <w:t>При подведении итогов в документе будет выведена следующая информация:</w:t>
      </w:r>
    </w:p>
    <w:p w:rsidR="0056697F" w:rsidRDefault="0056697F" w:rsidP="0056697F">
      <w:pPr>
        <w:spacing w:line="360" w:lineRule="auto"/>
        <w:ind w:firstLine="567"/>
        <w:jc w:val="both"/>
        <w:rPr>
          <w:sz w:val="28"/>
          <w:szCs w:val="28"/>
        </w:rPr>
      </w:pPr>
      <w:r>
        <w:rPr>
          <w:sz w:val="28"/>
          <w:szCs w:val="28"/>
        </w:rPr>
        <w:t>Всего (руб.): 150,00</w:t>
      </w:r>
    </w:p>
    <w:p w:rsidR="0056697F" w:rsidRDefault="0056697F" w:rsidP="0056697F">
      <w:pPr>
        <w:spacing w:line="360" w:lineRule="auto"/>
        <w:ind w:firstLine="567"/>
        <w:jc w:val="both"/>
        <w:rPr>
          <w:sz w:val="28"/>
          <w:szCs w:val="28"/>
        </w:rPr>
      </w:pPr>
      <w:r>
        <w:rPr>
          <w:sz w:val="28"/>
          <w:szCs w:val="28"/>
        </w:rPr>
        <w:t xml:space="preserve">НДС (в </w:t>
      </w:r>
      <w:proofErr w:type="spellStart"/>
      <w:r>
        <w:rPr>
          <w:sz w:val="28"/>
          <w:szCs w:val="28"/>
        </w:rPr>
        <w:t>т.ч</w:t>
      </w:r>
      <w:proofErr w:type="spellEnd"/>
      <w:r>
        <w:rPr>
          <w:sz w:val="28"/>
          <w:szCs w:val="28"/>
        </w:rPr>
        <w:t>.): 22,88</w:t>
      </w:r>
    </w:p>
    <w:p w:rsidR="0056697F" w:rsidRDefault="0056697F" w:rsidP="0056697F">
      <w:pPr>
        <w:spacing w:line="360" w:lineRule="auto"/>
        <w:ind w:firstLine="567"/>
        <w:jc w:val="both"/>
        <w:rPr>
          <w:sz w:val="28"/>
          <w:szCs w:val="28"/>
        </w:rPr>
      </w:pPr>
      <w:r>
        <w:rPr>
          <w:sz w:val="28"/>
          <w:szCs w:val="28"/>
        </w:rPr>
        <w:t>Всего расхождений (руб.): -9,00</w:t>
      </w:r>
    </w:p>
    <w:p w:rsidR="0056697F" w:rsidRDefault="0056697F" w:rsidP="0056697F">
      <w:pPr>
        <w:spacing w:line="360" w:lineRule="auto"/>
        <w:ind w:firstLine="567"/>
        <w:jc w:val="both"/>
        <w:rPr>
          <w:sz w:val="28"/>
          <w:szCs w:val="28"/>
        </w:rPr>
      </w:pPr>
      <w:r>
        <w:rPr>
          <w:sz w:val="28"/>
          <w:szCs w:val="28"/>
        </w:rPr>
        <w:t>Всего с учетом расхождений (руб.): 141,00</w:t>
      </w:r>
    </w:p>
    <w:p w:rsidR="0056697F" w:rsidRDefault="0056697F" w:rsidP="0056697F">
      <w:pPr>
        <w:spacing w:line="360" w:lineRule="auto"/>
        <w:ind w:firstLine="567"/>
        <w:jc w:val="both"/>
        <w:rPr>
          <w:sz w:val="28"/>
          <w:szCs w:val="28"/>
        </w:rPr>
      </w:pPr>
      <w:r>
        <w:rPr>
          <w:sz w:val="28"/>
          <w:szCs w:val="28"/>
        </w:rPr>
        <w:t xml:space="preserve">НДС с учетом расхождений (в </w:t>
      </w:r>
      <w:proofErr w:type="spellStart"/>
      <w:r>
        <w:rPr>
          <w:sz w:val="28"/>
          <w:szCs w:val="28"/>
        </w:rPr>
        <w:t>т.ч</w:t>
      </w:r>
      <w:proofErr w:type="spellEnd"/>
      <w:r>
        <w:rPr>
          <w:sz w:val="28"/>
          <w:szCs w:val="28"/>
        </w:rPr>
        <w:t>.): 21,51</w:t>
      </w:r>
    </w:p>
    <w:p w:rsidR="0056697F" w:rsidRDefault="0056697F" w:rsidP="0056697F">
      <w:pPr>
        <w:spacing w:line="360" w:lineRule="auto"/>
        <w:ind w:firstLine="567"/>
        <w:jc w:val="both"/>
        <w:rPr>
          <w:sz w:val="28"/>
          <w:szCs w:val="28"/>
        </w:rPr>
      </w:pPr>
      <w:r>
        <w:rPr>
          <w:sz w:val="28"/>
          <w:szCs w:val="28"/>
        </w:rPr>
        <w:t xml:space="preserve">Как видно из примера, значение «Всего» рассчитывается как итоговая сумма по колонке «Сумма», значение «НДС» берется как НДС от значения «Всего». Значение «Всего расхождений» считается как итоговая сумма по колонке «Сумма расхождения». Значение «Всего с учетом расхождения» считается как сумма значений «Всего» и «Всего расхождений», значение </w:t>
      </w:r>
      <w:r>
        <w:rPr>
          <w:sz w:val="28"/>
          <w:szCs w:val="28"/>
        </w:rPr>
        <w:lastRenderedPageBreak/>
        <w:t>«НДС с учетом расхождений» берется как НДС от значения «Всего с учетом расхождения».</w:t>
      </w:r>
    </w:p>
    <w:p w:rsidR="00E56F1A" w:rsidRPr="00E56F1A" w:rsidRDefault="0056697F" w:rsidP="00E56F1A">
      <w:pPr>
        <w:spacing w:line="360" w:lineRule="auto"/>
        <w:ind w:firstLine="567"/>
        <w:jc w:val="both"/>
        <w:rPr>
          <w:sz w:val="28"/>
          <w:szCs w:val="28"/>
        </w:rPr>
      </w:pPr>
      <w:r>
        <w:rPr>
          <w:sz w:val="28"/>
          <w:szCs w:val="28"/>
        </w:rPr>
        <w:t xml:space="preserve">Необходимо наложить проверку ввода в колонку «Расхождение». </w:t>
      </w:r>
      <w:proofErr w:type="gramStart"/>
      <w:r>
        <w:rPr>
          <w:sz w:val="28"/>
          <w:szCs w:val="28"/>
        </w:rPr>
        <w:t>Если «Вид расхождения» равен «Недостача» или «Брак», то значение в колонке «Расхождение» не может быть больше, чем значение в колонке «Количество».</w:t>
      </w:r>
      <w:proofErr w:type="gramEnd"/>
    </w:p>
    <w:p w:rsidR="0056697F" w:rsidRDefault="0056697F" w:rsidP="0056697F">
      <w:pPr>
        <w:spacing w:line="360" w:lineRule="auto"/>
        <w:ind w:firstLine="567"/>
        <w:jc w:val="both"/>
        <w:rPr>
          <w:sz w:val="28"/>
          <w:szCs w:val="28"/>
        </w:rPr>
      </w:pPr>
      <w:r>
        <w:rPr>
          <w:sz w:val="28"/>
          <w:szCs w:val="28"/>
        </w:rPr>
        <w:t>Закрытие расхождений. Если расхождение было устранено в документе, созданном в текущем периоде, то бухгалтер заходит в документ и снимает галочку «Есть расхождение». При этом колонки «Расхождение», «Вид расхождения», «Сумма расхождения», поле «Составитель акта о расхождениях» становятся неактивными для изменения, но информация в них остается. Если расхождение было устранено в документе, созданном в прошлом периоде, и этот период уже закрыт для изменений, то необходимо предусмотреть документ «Закрытие расхождений», который бы вводился на основании документа «Поступление товаров и услуг» и принудительно закрывал расхождение.</w:t>
      </w:r>
    </w:p>
    <w:p w:rsidR="00E56F1A" w:rsidRDefault="0056697F" w:rsidP="0056697F">
      <w:pPr>
        <w:spacing w:line="360" w:lineRule="auto"/>
        <w:ind w:firstLine="567"/>
        <w:jc w:val="both"/>
        <w:rPr>
          <w:sz w:val="28"/>
          <w:szCs w:val="28"/>
        </w:rPr>
      </w:pPr>
      <w:r>
        <w:rPr>
          <w:sz w:val="28"/>
          <w:szCs w:val="28"/>
        </w:rPr>
        <w:t>Отчет «Товары на складах» должен показывать информацию о количестве товаров с учетом расхождений. Так как данный отчет основан на регистре накопления «</w:t>
      </w:r>
      <w:proofErr w:type="spellStart"/>
      <w:r>
        <w:rPr>
          <w:sz w:val="28"/>
          <w:szCs w:val="28"/>
        </w:rPr>
        <w:t>ТоварыНаСкладах</w:t>
      </w:r>
      <w:proofErr w:type="spellEnd"/>
      <w:r>
        <w:rPr>
          <w:sz w:val="28"/>
          <w:szCs w:val="28"/>
        </w:rPr>
        <w:t>», то потребуется либо внести изменения в регистр «</w:t>
      </w:r>
      <w:proofErr w:type="spellStart"/>
      <w:r>
        <w:rPr>
          <w:sz w:val="28"/>
          <w:szCs w:val="28"/>
        </w:rPr>
        <w:t>ТоварыНаСкладах</w:t>
      </w:r>
      <w:proofErr w:type="spellEnd"/>
      <w:r>
        <w:rPr>
          <w:sz w:val="28"/>
          <w:szCs w:val="28"/>
        </w:rPr>
        <w:t>», либо создать новый регистр и изменить запрос в конкретном отчете. Второй вариант предпочтительнее, так как более прост в реализации</w:t>
      </w:r>
      <w:r w:rsidR="00E56F1A" w:rsidRPr="00E56F1A">
        <w:rPr>
          <w:sz w:val="28"/>
          <w:szCs w:val="28"/>
        </w:rPr>
        <w:t xml:space="preserve"> (</w:t>
      </w:r>
      <w:r w:rsidR="00E56F1A">
        <w:rPr>
          <w:sz w:val="28"/>
          <w:szCs w:val="28"/>
        </w:rPr>
        <w:t>наверное)</w:t>
      </w:r>
      <w:r>
        <w:rPr>
          <w:sz w:val="28"/>
          <w:szCs w:val="28"/>
        </w:rPr>
        <w:t xml:space="preserve">. Следовательно, необходимо создать регистр накопления, назовем его «Расхождения», в котором измерениями будут служить: Склад, Номенклатура, </w:t>
      </w:r>
      <w:proofErr w:type="spellStart"/>
      <w:r>
        <w:rPr>
          <w:sz w:val="28"/>
          <w:szCs w:val="28"/>
        </w:rPr>
        <w:t>ХарактеристикаНоменклатуры</w:t>
      </w:r>
      <w:proofErr w:type="spellEnd"/>
      <w:r>
        <w:rPr>
          <w:sz w:val="28"/>
          <w:szCs w:val="28"/>
        </w:rPr>
        <w:t xml:space="preserve">; ресурсами: Расхождение, </w:t>
      </w:r>
      <w:proofErr w:type="spellStart"/>
      <w:r>
        <w:rPr>
          <w:sz w:val="28"/>
          <w:szCs w:val="28"/>
        </w:rPr>
        <w:t>ВидРасхождения</w:t>
      </w:r>
      <w:proofErr w:type="spellEnd"/>
      <w:r>
        <w:rPr>
          <w:sz w:val="28"/>
          <w:szCs w:val="28"/>
        </w:rPr>
        <w:t xml:space="preserve">. </w:t>
      </w:r>
    </w:p>
    <w:p w:rsidR="00E56F1A" w:rsidRDefault="00E56F1A" w:rsidP="0056697F">
      <w:pPr>
        <w:spacing w:line="360" w:lineRule="auto"/>
        <w:ind w:firstLine="567"/>
        <w:jc w:val="both"/>
        <w:rPr>
          <w:sz w:val="28"/>
          <w:szCs w:val="28"/>
        </w:rPr>
      </w:pPr>
      <w:r>
        <w:rPr>
          <w:sz w:val="28"/>
          <w:szCs w:val="28"/>
        </w:rPr>
        <w:t>Так же</w:t>
      </w:r>
      <w:r w:rsidR="0056697F">
        <w:rPr>
          <w:sz w:val="28"/>
          <w:szCs w:val="28"/>
        </w:rPr>
        <w:t xml:space="preserve"> необходимо создать отчет о текущих расхождениях и отчет по количеству расхождений по поставщикам, для краткости «Рейтинг поставщиков». </w:t>
      </w:r>
    </w:p>
    <w:p w:rsidR="0056697F" w:rsidRDefault="0056697F" w:rsidP="0056697F">
      <w:pPr>
        <w:spacing w:line="360" w:lineRule="auto"/>
        <w:ind w:firstLine="567"/>
        <w:jc w:val="both"/>
        <w:rPr>
          <w:sz w:val="28"/>
          <w:szCs w:val="28"/>
        </w:rPr>
      </w:pPr>
      <w:bookmarkStart w:id="0" w:name="_GoBack"/>
      <w:bookmarkEnd w:id="0"/>
      <w:r>
        <w:rPr>
          <w:sz w:val="28"/>
          <w:szCs w:val="28"/>
        </w:rPr>
        <w:t>Отчет «Текущие расхождения» должен выводить следующую информацию по незакрытым расхождениям:</w:t>
      </w:r>
    </w:p>
    <w:p w:rsidR="0056697F" w:rsidRPr="00664FB7" w:rsidRDefault="0056697F" w:rsidP="0056697F">
      <w:pPr>
        <w:pStyle w:val="a3"/>
        <w:numPr>
          <w:ilvl w:val="0"/>
          <w:numId w:val="1"/>
        </w:numPr>
        <w:spacing w:line="360" w:lineRule="auto"/>
        <w:jc w:val="both"/>
        <w:rPr>
          <w:sz w:val="28"/>
          <w:szCs w:val="28"/>
        </w:rPr>
      </w:pPr>
      <w:r w:rsidRPr="00664FB7">
        <w:rPr>
          <w:sz w:val="28"/>
          <w:szCs w:val="28"/>
        </w:rPr>
        <w:lastRenderedPageBreak/>
        <w:t>Наименование поставщика;</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Телефон поставщика;</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Номер и дата входящего документа, по которому зарегистрировано расхождение;</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Артикул товара;</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Наименование товара;</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Единицы измерения товара;</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Количество товара по накладной;</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Вид расхождения;</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Количество расхождения;</w:t>
      </w:r>
    </w:p>
    <w:p w:rsidR="0056697F" w:rsidRPr="00664FB7" w:rsidRDefault="0056697F" w:rsidP="0056697F">
      <w:pPr>
        <w:pStyle w:val="a3"/>
        <w:numPr>
          <w:ilvl w:val="0"/>
          <w:numId w:val="1"/>
        </w:numPr>
        <w:spacing w:line="360" w:lineRule="auto"/>
        <w:jc w:val="both"/>
        <w:rPr>
          <w:sz w:val="28"/>
          <w:szCs w:val="28"/>
        </w:rPr>
      </w:pPr>
      <w:r w:rsidRPr="00664FB7">
        <w:rPr>
          <w:sz w:val="28"/>
          <w:szCs w:val="28"/>
        </w:rPr>
        <w:t>Сумма расхождения.</w:t>
      </w:r>
    </w:p>
    <w:p w:rsidR="0056697F" w:rsidRDefault="0056697F" w:rsidP="0056697F">
      <w:pPr>
        <w:spacing w:line="360" w:lineRule="auto"/>
        <w:ind w:firstLine="567"/>
        <w:jc w:val="both"/>
        <w:rPr>
          <w:sz w:val="28"/>
          <w:szCs w:val="28"/>
        </w:rPr>
      </w:pPr>
      <w:r>
        <w:rPr>
          <w:sz w:val="28"/>
          <w:szCs w:val="28"/>
        </w:rPr>
        <w:t>Отчет «Рейтинг поставщиков» должен подсчитывать</w:t>
      </w:r>
      <w:r w:rsidRPr="0069680D">
        <w:rPr>
          <w:sz w:val="28"/>
          <w:szCs w:val="28"/>
        </w:rPr>
        <w:t xml:space="preserve"> количество поставок и расхождений по каждому поставщику, если по поставщику не было зарегистрировано поставок или расхождений, то ставится ноль. Далее в отчет выводится список поставщиков, количество поставок и расхождений по каждому из них, а так же процент надежности, рассчитанный как отношение количества расхождений к количеству поставок</w:t>
      </w:r>
      <w:r>
        <w:rPr>
          <w:sz w:val="28"/>
          <w:szCs w:val="28"/>
        </w:rPr>
        <w:t>. Итак, отчет по количеству расхождений по поставщикам должен выводить следующую информацию:</w:t>
      </w:r>
    </w:p>
    <w:p w:rsidR="0056697F" w:rsidRDefault="0056697F" w:rsidP="0056697F">
      <w:pPr>
        <w:spacing w:line="360" w:lineRule="auto"/>
        <w:ind w:firstLine="567"/>
        <w:jc w:val="both"/>
        <w:rPr>
          <w:sz w:val="28"/>
          <w:szCs w:val="28"/>
        </w:rPr>
      </w:pPr>
      <w:r>
        <w:rPr>
          <w:sz w:val="28"/>
          <w:szCs w:val="28"/>
        </w:rPr>
        <w:t>ИНН Поставщика;</w:t>
      </w:r>
    </w:p>
    <w:p w:rsidR="0056697F" w:rsidRDefault="0056697F" w:rsidP="0056697F">
      <w:pPr>
        <w:spacing w:line="360" w:lineRule="auto"/>
        <w:ind w:firstLine="567"/>
        <w:jc w:val="both"/>
        <w:rPr>
          <w:sz w:val="28"/>
          <w:szCs w:val="28"/>
        </w:rPr>
      </w:pPr>
      <w:r>
        <w:rPr>
          <w:sz w:val="28"/>
          <w:szCs w:val="28"/>
        </w:rPr>
        <w:t>Наименование поставщика;</w:t>
      </w:r>
    </w:p>
    <w:p w:rsidR="0056697F" w:rsidRDefault="0056697F" w:rsidP="0056697F">
      <w:pPr>
        <w:spacing w:line="360" w:lineRule="auto"/>
        <w:ind w:firstLine="567"/>
        <w:jc w:val="both"/>
        <w:rPr>
          <w:sz w:val="28"/>
          <w:szCs w:val="28"/>
        </w:rPr>
      </w:pPr>
      <w:r>
        <w:rPr>
          <w:sz w:val="28"/>
          <w:szCs w:val="28"/>
        </w:rPr>
        <w:t>Число поставок;</w:t>
      </w:r>
    </w:p>
    <w:p w:rsidR="0056697F" w:rsidRDefault="0056697F" w:rsidP="0056697F">
      <w:pPr>
        <w:spacing w:line="360" w:lineRule="auto"/>
        <w:ind w:firstLine="567"/>
        <w:jc w:val="both"/>
        <w:rPr>
          <w:sz w:val="28"/>
          <w:szCs w:val="28"/>
        </w:rPr>
      </w:pPr>
      <w:r>
        <w:rPr>
          <w:sz w:val="28"/>
          <w:szCs w:val="28"/>
        </w:rPr>
        <w:t>Число расхождений;</w:t>
      </w:r>
    </w:p>
    <w:p w:rsidR="0056697F" w:rsidRDefault="0056697F" w:rsidP="0056697F">
      <w:pPr>
        <w:spacing w:line="360" w:lineRule="auto"/>
        <w:ind w:firstLine="567"/>
        <w:jc w:val="both"/>
        <w:rPr>
          <w:sz w:val="28"/>
          <w:szCs w:val="28"/>
        </w:rPr>
      </w:pPr>
      <w:r>
        <w:rPr>
          <w:sz w:val="28"/>
          <w:szCs w:val="28"/>
        </w:rPr>
        <w:t>Надежность поставщика в процентах.</w:t>
      </w:r>
    </w:p>
    <w:p w:rsidR="004E0312" w:rsidRDefault="004E0312"/>
    <w:sectPr w:rsidR="004E0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166B0"/>
    <w:multiLevelType w:val="hybridMultilevel"/>
    <w:tmpl w:val="80269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7F"/>
    <w:rsid w:val="004E0312"/>
    <w:rsid w:val="0056697F"/>
    <w:rsid w:val="00E56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7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97F"/>
    <w:pPr>
      <w:ind w:left="720"/>
      <w:contextualSpacing/>
    </w:pPr>
  </w:style>
  <w:style w:type="table" w:styleId="a4">
    <w:name w:val="Table Grid"/>
    <w:basedOn w:val="a1"/>
    <w:uiPriority w:val="59"/>
    <w:rsid w:val="00566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6697F"/>
    <w:rPr>
      <w:rFonts w:ascii="Tahoma" w:hAnsi="Tahoma" w:cs="Tahoma"/>
      <w:sz w:val="16"/>
      <w:szCs w:val="16"/>
    </w:rPr>
  </w:style>
  <w:style w:type="character" w:customStyle="1" w:styleId="a6">
    <w:name w:val="Текст выноски Знак"/>
    <w:basedOn w:val="a0"/>
    <w:link w:val="a5"/>
    <w:uiPriority w:val="99"/>
    <w:semiHidden/>
    <w:rsid w:val="005669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7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97F"/>
    <w:pPr>
      <w:ind w:left="720"/>
      <w:contextualSpacing/>
    </w:pPr>
  </w:style>
  <w:style w:type="table" w:styleId="a4">
    <w:name w:val="Table Grid"/>
    <w:basedOn w:val="a1"/>
    <w:uiPriority w:val="59"/>
    <w:rsid w:val="00566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6697F"/>
    <w:rPr>
      <w:rFonts w:ascii="Tahoma" w:hAnsi="Tahoma" w:cs="Tahoma"/>
      <w:sz w:val="16"/>
      <w:szCs w:val="16"/>
    </w:rPr>
  </w:style>
  <w:style w:type="character" w:customStyle="1" w:styleId="a6">
    <w:name w:val="Текст выноски Знак"/>
    <w:basedOn w:val="a0"/>
    <w:link w:val="a5"/>
    <w:uiPriority w:val="99"/>
    <w:semiHidden/>
    <w:rsid w:val="005669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dc:creator>
  <cp:lastModifiedBy>Ekat</cp:lastModifiedBy>
  <cp:revision>2</cp:revision>
  <dcterms:created xsi:type="dcterms:W3CDTF">2013-03-12T11:18:00Z</dcterms:created>
  <dcterms:modified xsi:type="dcterms:W3CDTF">2013-03-13T08:27:00Z</dcterms:modified>
</cp:coreProperties>
</file>