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C4" w:rsidRDefault="00F505C4" w:rsidP="00F505C4">
      <w:pPr>
        <w:pStyle w:val="3"/>
        <w:spacing w:before="0" w:beforeAutospacing="0" w:after="720" w:afterAutospacing="0" w:line="720" w:lineRule="atLeast"/>
        <w:rPr>
          <w:rFonts w:ascii="Arial" w:hAnsi="Arial" w:cs="Arial"/>
          <w:b w:val="0"/>
          <w:bCs w:val="0"/>
          <w:sz w:val="60"/>
          <w:szCs w:val="60"/>
        </w:rPr>
      </w:pPr>
      <w:bookmarkStart w:id="0" w:name="_GoBack"/>
      <w:bookmarkEnd w:id="0"/>
      <w:r>
        <w:rPr>
          <w:rFonts w:ascii="Arial" w:hAnsi="Arial" w:cs="Arial"/>
          <w:b w:val="0"/>
          <w:bCs w:val="0"/>
          <w:sz w:val="60"/>
          <w:szCs w:val="60"/>
        </w:rPr>
        <w:t>1. Установка расширения и веб-сервиса 1С УТ</w:t>
      </w: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  <w:r>
        <w:rPr>
          <w:rFonts w:ascii="Arial" w:hAnsi="Arial" w:cs="Arial"/>
          <w:b w:val="0"/>
          <w:bCs w:val="0"/>
          <w:sz w:val="48"/>
          <w:szCs w:val="48"/>
        </w:rPr>
        <w:t xml:space="preserve">а) Установка расширения </w:t>
      </w:r>
      <w:proofErr w:type="spellStart"/>
      <w:r>
        <w:rPr>
          <w:rFonts w:ascii="Arial" w:hAnsi="Arial" w:cs="Arial"/>
          <w:b w:val="0"/>
          <w:bCs w:val="0"/>
          <w:sz w:val="48"/>
          <w:szCs w:val="48"/>
        </w:rPr>
        <w:t>miniWMS</w:t>
      </w:r>
      <w:proofErr w:type="spellEnd"/>
    </w:p>
    <w:p w:rsidR="00F505C4" w:rsidRDefault="00F505C4" w:rsidP="00F505C4">
      <w:pPr>
        <w:spacing w:line="420" w:lineRule="atLeast"/>
        <w:rPr>
          <w:rFonts w:ascii="Times New Roman" w:hAnsi="Times New Roman" w:cs="Times New Roman"/>
          <w:sz w:val="30"/>
          <w:szCs w:val="30"/>
        </w:rPr>
      </w:pPr>
      <w:r>
        <w:rPr>
          <w:color w:val="111111"/>
          <w:sz w:val="30"/>
          <w:szCs w:val="30"/>
        </w:rPr>
        <w:t>1. </w:t>
      </w:r>
      <w:r w:rsidRPr="00782809">
        <w:rPr>
          <w:sz w:val="30"/>
          <w:szCs w:val="30"/>
        </w:rPr>
        <w:t xml:space="preserve">Скачать последнюю версию </w:t>
      </w:r>
      <w:proofErr w:type="spellStart"/>
      <w:r w:rsidRPr="00782809">
        <w:rPr>
          <w:sz w:val="30"/>
          <w:szCs w:val="30"/>
        </w:rPr>
        <w:t>miniWMS</w:t>
      </w:r>
      <w:proofErr w:type="spellEnd"/>
      <w:r>
        <w:rPr>
          <w:color w:val="111111"/>
          <w:sz w:val="30"/>
          <w:szCs w:val="30"/>
        </w:rPr>
        <w:br/>
        <w:t>2. Распаковать файлы во временный каталог</w:t>
      </w:r>
      <w:r>
        <w:rPr>
          <w:color w:val="111111"/>
          <w:sz w:val="30"/>
          <w:szCs w:val="30"/>
        </w:rPr>
        <w:br/>
        <w:t>3. Запустить 1С:Предприятие в режиме Конфигуратор на сервере 1С от имени администратора</w:t>
      </w:r>
      <w:r>
        <w:rPr>
          <w:color w:val="111111"/>
          <w:sz w:val="30"/>
          <w:szCs w:val="30"/>
        </w:rPr>
        <w:br/>
        <w:t>4. Перейти в окно расширений </w:t>
      </w:r>
      <w:r>
        <w:rPr>
          <w:b/>
          <w:bCs/>
          <w:color w:val="111111"/>
          <w:sz w:val="30"/>
          <w:szCs w:val="30"/>
        </w:rPr>
        <w:t>Конфигурация –&gt; Расширения конфигурации</w:t>
      </w:r>
      <w:r>
        <w:rPr>
          <w:color w:val="111111"/>
          <w:sz w:val="30"/>
          <w:szCs w:val="30"/>
        </w:rPr>
        <w:br/>
        <w:t>5. Добавить новое расширение </w:t>
      </w:r>
      <w:r>
        <w:rPr>
          <w:b/>
          <w:bCs/>
          <w:color w:val="111111"/>
          <w:sz w:val="30"/>
          <w:szCs w:val="30"/>
        </w:rPr>
        <w:t>Действия –&gt; Добавить</w:t>
      </w:r>
      <w:r>
        <w:rPr>
          <w:color w:val="111111"/>
          <w:sz w:val="30"/>
          <w:szCs w:val="30"/>
        </w:rPr>
        <w:t> и подтвердить ОК</w:t>
      </w:r>
      <w:r>
        <w:rPr>
          <w:color w:val="111111"/>
          <w:sz w:val="30"/>
          <w:szCs w:val="30"/>
        </w:rPr>
        <w:br/>
        <w:t>6. Загрузить конфигурацию расширения </w:t>
      </w:r>
      <w:r>
        <w:rPr>
          <w:b/>
          <w:bCs/>
          <w:color w:val="111111"/>
          <w:sz w:val="30"/>
          <w:szCs w:val="30"/>
        </w:rPr>
        <w:t>Конфигурация –&gt; Загрузить конфигурацию из файла</w:t>
      </w:r>
      <w:r>
        <w:rPr>
          <w:color w:val="111111"/>
          <w:sz w:val="30"/>
          <w:szCs w:val="30"/>
        </w:rPr>
        <w:br/>
        <w:t xml:space="preserve">7. Выбрать файл расширения </w:t>
      </w:r>
      <w:proofErr w:type="spellStart"/>
      <w:r>
        <w:rPr>
          <w:color w:val="111111"/>
          <w:sz w:val="30"/>
          <w:szCs w:val="30"/>
        </w:rPr>
        <w:t>miniWMS_ГГГГ</w:t>
      </w:r>
      <w:proofErr w:type="spellEnd"/>
      <w:r>
        <w:rPr>
          <w:color w:val="111111"/>
          <w:sz w:val="30"/>
          <w:szCs w:val="30"/>
        </w:rPr>
        <w:t>-ММ-</w:t>
      </w:r>
      <w:proofErr w:type="spellStart"/>
      <w:r>
        <w:rPr>
          <w:color w:val="111111"/>
          <w:sz w:val="30"/>
          <w:szCs w:val="30"/>
        </w:rPr>
        <w:t>ДД.cfe</w:t>
      </w:r>
      <w:proofErr w:type="spellEnd"/>
      <w:r>
        <w:rPr>
          <w:color w:val="111111"/>
          <w:sz w:val="30"/>
          <w:szCs w:val="30"/>
        </w:rPr>
        <w:t xml:space="preserve"> и подтвердить Открыть</w:t>
      </w:r>
      <w:r>
        <w:rPr>
          <w:color w:val="111111"/>
          <w:sz w:val="30"/>
          <w:szCs w:val="30"/>
        </w:rPr>
        <w:br/>
        <w:t>8. Выполнить обновление конфигурации </w:t>
      </w:r>
      <w:r>
        <w:rPr>
          <w:b/>
          <w:bCs/>
          <w:color w:val="111111"/>
          <w:sz w:val="30"/>
          <w:szCs w:val="30"/>
        </w:rPr>
        <w:t>Конфигурация –&gt; Обновить</w:t>
      </w:r>
      <w:r>
        <w:rPr>
          <w:color w:val="111111"/>
          <w:sz w:val="30"/>
          <w:szCs w:val="30"/>
        </w:rPr>
        <w:t> конфигурацию базы данных и подтвердить Да</w:t>
      </w: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  <w:r>
        <w:rPr>
          <w:rFonts w:ascii="Arial" w:hAnsi="Arial" w:cs="Arial"/>
          <w:b w:val="0"/>
          <w:bCs w:val="0"/>
          <w:sz w:val="48"/>
          <w:szCs w:val="48"/>
        </w:rPr>
        <w:t>б) Публикация веб-сервиса ТСД</w:t>
      </w:r>
    </w:p>
    <w:p w:rsidR="00F505C4" w:rsidRDefault="00F505C4" w:rsidP="00F505C4">
      <w:pPr>
        <w:spacing w:line="420" w:lineRule="atLeast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>1. Запустить конфигуратор на сервере 1С от имени администратора</w:t>
      </w:r>
      <w:r>
        <w:rPr>
          <w:sz w:val="30"/>
          <w:szCs w:val="30"/>
        </w:rPr>
        <w:br/>
        <w:t>2. Перейти в настройки публикации </w:t>
      </w:r>
      <w:r>
        <w:rPr>
          <w:b/>
          <w:bCs/>
          <w:color w:val="111111"/>
          <w:sz w:val="30"/>
          <w:szCs w:val="30"/>
        </w:rPr>
        <w:t>Администрирование –&gt; Публикация</w:t>
      </w:r>
      <w:r>
        <w:rPr>
          <w:sz w:val="30"/>
          <w:szCs w:val="30"/>
        </w:rPr>
        <w:t> на веб-сервисе</w:t>
      </w:r>
      <w:r>
        <w:rPr>
          <w:sz w:val="30"/>
          <w:szCs w:val="30"/>
        </w:rPr>
        <w:br/>
        <w:t>3. Выбрать Каталог для сохранения настроек</w:t>
      </w:r>
      <w:r>
        <w:rPr>
          <w:sz w:val="30"/>
          <w:szCs w:val="30"/>
        </w:rPr>
        <w:br/>
        <w:t xml:space="preserve">4. Установить флаг </w:t>
      </w:r>
      <w:proofErr w:type="spellStart"/>
      <w:r>
        <w:rPr>
          <w:sz w:val="30"/>
          <w:szCs w:val="30"/>
        </w:rPr>
        <w:t>ПубликоватьHTTP</w:t>
      </w:r>
      <w:proofErr w:type="spellEnd"/>
      <w:r>
        <w:rPr>
          <w:sz w:val="30"/>
          <w:szCs w:val="30"/>
        </w:rPr>
        <w:t xml:space="preserve"> сервисы расширений по умолчанию</w:t>
      </w:r>
      <w:r>
        <w:rPr>
          <w:sz w:val="30"/>
          <w:szCs w:val="30"/>
        </w:rPr>
        <w:br/>
        <w:t>5. Опубликовать и подтвердить сообщение Публикация выполнена!</w:t>
      </w:r>
      <w:r>
        <w:rPr>
          <w:sz w:val="30"/>
          <w:szCs w:val="30"/>
        </w:rPr>
        <w:br/>
        <w:t xml:space="preserve">Убедиться, что настройка </w:t>
      </w:r>
      <w:proofErr w:type="spellStart"/>
      <w:r>
        <w:rPr>
          <w:sz w:val="30"/>
          <w:szCs w:val="30"/>
        </w:rPr>
        <w:t>miniWMSпрописана</w:t>
      </w:r>
      <w:proofErr w:type="spellEnd"/>
      <w:r>
        <w:rPr>
          <w:sz w:val="30"/>
          <w:szCs w:val="30"/>
        </w:rPr>
        <w:t xml:space="preserve"> в файле конфигурации</w:t>
      </w:r>
      <w:r>
        <w:rPr>
          <w:sz w:val="30"/>
          <w:szCs w:val="30"/>
        </w:rPr>
        <w:br/>
        <w:t>6. Перезапустить веб-сервер.</w:t>
      </w:r>
    </w:p>
    <w:p w:rsidR="00782809" w:rsidRDefault="00782809" w:rsidP="00F505C4">
      <w:pPr>
        <w:pStyle w:val="3"/>
        <w:spacing w:before="0" w:beforeAutospacing="0" w:after="720" w:afterAutospacing="0" w:line="720" w:lineRule="atLeast"/>
        <w:rPr>
          <w:rFonts w:ascii="Arial" w:hAnsi="Arial" w:cs="Arial"/>
          <w:b w:val="0"/>
          <w:bCs w:val="0"/>
          <w:sz w:val="60"/>
          <w:szCs w:val="60"/>
        </w:rPr>
      </w:pPr>
    </w:p>
    <w:p w:rsidR="00F505C4" w:rsidRDefault="00F505C4" w:rsidP="00F505C4">
      <w:pPr>
        <w:pStyle w:val="3"/>
        <w:spacing w:before="0" w:beforeAutospacing="0" w:after="720" w:afterAutospacing="0" w:line="720" w:lineRule="atLeast"/>
        <w:rPr>
          <w:rFonts w:ascii="Arial" w:hAnsi="Arial" w:cs="Arial"/>
          <w:b w:val="0"/>
          <w:bCs w:val="0"/>
          <w:sz w:val="60"/>
          <w:szCs w:val="60"/>
        </w:rPr>
      </w:pPr>
      <w:r>
        <w:rPr>
          <w:rFonts w:ascii="Arial" w:hAnsi="Arial" w:cs="Arial"/>
          <w:b w:val="0"/>
          <w:bCs w:val="0"/>
          <w:sz w:val="60"/>
          <w:szCs w:val="60"/>
        </w:rPr>
        <w:lastRenderedPageBreak/>
        <w:t>2. Настройка 1С УТ</w:t>
      </w: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  <w:r>
        <w:rPr>
          <w:rFonts w:ascii="Arial" w:hAnsi="Arial" w:cs="Arial"/>
          <w:b w:val="0"/>
          <w:bCs w:val="0"/>
          <w:sz w:val="48"/>
          <w:szCs w:val="48"/>
        </w:rPr>
        <w:t xml:space="preserve">а) Настройка склада для работы с </w:t>
      </w:r>
      <w:proofErr w:type="spellStart"/>
      <w:r>
        <w:rPr>
          <w:rFonts w:ascii="Arial" w:hAnsi="Arial" w:cs="Arial"/>
          <w:b w:val="0"/>
          <w:bCs w:val="0"/>
          <w:sz w:val="48"/>
          <w:szCs w:val="48"/>
        </w:rPr>
        <w:t>miniWMS</w:t>
      </w:r>
      <w:proofErr w:type="spellEnd"/>
    </w:p>
    <w:p w:rsidR="00F505C4" w:rsidRDefault="00F505C4" w:rsidP="00F505C4">
      <w:pPr>
        <w:spacing w:line="420" w:lineRule="atLeast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 xml:space="preserve">1. </w:t>
      </w:r>
      <w:proofErr w:type="spellStart"/>
      <w:r>
        <w:rPr>
          <w:sz w:val="30"/>
          <w:szCs w:val="30"/>
        </w:rPr>
        <w:t>Запустиь</w:t>
      </w:r>
      <w:proofErr w:type="spellEnd"/>
      <w:r>
        <w:rPr>
          <w:sz w:val="30"/>
          <w:szCs w:val="30"/>
        </w:rPr>
        <w:t xml:space="preserve"> 1С в режиме Предприятие с правами администратора</w:t>
      </w:r>
      <w:r>
        <w:rPr>
          <w:sz w:val="30"/>
          <w:szCs w:val="30"/>
        </w:rPr>
        <w:br/>
        <w:t>2. Перейти в раздел</w:t>
      </w:r>
      <w:r>
        <w:rPr>
          <w:b/>
          <w:bCs/>
          <w:sz w:val="30"/>
          <w:szCs w:val="30"/>
        </w:rPr>
        <w:t> </w:t>
      </w:r>
      <w:r>
        <w:rPr>
          <w:b/>
          <w:bCs/>
          <w:color w:val="111111"/>
          <w:sz w:val="30"/>
          <w:szCs w:val="30"/>
        </w:rPr>
        <w:t>НСИ и администрирование –&gt; Склад и доставка</w:t>
      </w:r>
      <w:r>
        <w:rPr>
          <w:sz w:val="30"/>
          <w:szCs w:val="30"/>
        </w:rPr>
        <w:t> и включить опцию Ордерные склады</w:t>
      </w:r>
      <w:r>
        <w:rPr>
          <w:sz w:val="30"/>
          <w:szCs w:val="30"/>
        </w:rPr>
        <w:br/>
        <w:t>3. Из раздела </w:t>
      </w:r>
      <w:r>
        <w:rPr>
          <w:b/>
          <w:bCs/>
          <w:color w:val="111111"/>
          <w:sz w:val="30"/>
          <w:szCs w:val="30"/>
        </w:rPr>
        <w:t>НСИ и администрирование</w:t>
      </w:r>
      <w:r>
        <w:rPr>
          <w:sz w:val="30"/>
          <w:szCs w:val="30"/>
        </w:rPr>
        <w:t xml:space="preserve"> открыть </w:t>
      </w:r>
      <w:proofErr w:type="spellStart"/>
      <w:r>
        <w:rPr>
          <w:sz w:val="30"/>
          <w:szCs w:val="30"/>
        </w:rPr>
        <w:t>miniWMS</w:t>
      </w:r>
      <w:proofErr w:type="spellEnd"/>
      <w:r>
        <w:rPr>
          <w:sz w:val="30"/>
          <w:szCs w:val="30"/>
        </w:rPr>
        <w:t xml:space="preserve"> настройки</w:t>
      </w:r>
      <w:r>
        <w:rPr>
          <w:sz w:val="30"/>
          <w:szCs w:val="30"/>
        </w:rPr>
        <w:br/>
        <w:t>4. Создать новую </w:t>
      </w:r>
      <w:r w:rsidRPr="00782809">
        <w:rPr>
          <w:sz w:val="30"/>
          <w:szCs w:val="30"/>
        </w:rPr>
        <w:t>настройку</w:t>
      </w:r>
      <w:r>
        <w:rPr>
          <w:sz w:val="30"/>
          <w:szCs w:val="30"/>
        </w:rPr>
        <w:br/>
        <w:t>5. Выбрать </w:t>
      </w:r>
      <w:r>
        <w:rPr>
          <w:b/>
          <w:bCs/>
          <w:color w:val="111111"/>
          <w:sz w:val="30"/>
          <w:szCs w:val="30"/>
        </w:rPr>
        <w:t>Склад</w:t>
      </w:r>
      <w:r>
        <w:rPr>
          <w:sz w:val="30"/>
          <w:szCs w:val="30"/>
        </w:rPr>
        <w:br/>
        <w:t>6. Включить опции </w:t>
      </w:r>
      <w:r>
        <w:rPr>
          <w:b/>
          <w:bCs/>
          <w:color w:val="111111"/>
          <w:sz w:val="30"/>
          <w:szCs w:val="30"/>
        </w:rPr>
        <w:t>Разрешен отбор</w:t>
      </w:r>
      <w:r>
        <w:rPr>
          <w:sz w:val="30"/>
          <w:szCs w:val="30"/>
        </w:rPr>
        <w:t> и </w:t>
      </w:r>
      <w:r>
        <w:rPr>
          <w:b/>
          <w:bCs/>
          <w:color w:val="111111"/>
          <w:sz w:val="30"/>
          <w:szCs w:val="30"/>
        </w:rPr>
        <w:t>Разрешена приемка</w:t>
      </w:r>
      <w:r>
        <w:rPr>
          <w:sz w:val="30"/>
          <w:szCs w:val="30"/>
        </w:rPr>
        <w:br/>
        <w:t>7. </w:t>
      </w:r>
      <w:r>
        <w:rPr>
          <w:b/>
          <w:bCs/>
          <w:color w:val="111111"/>
          <w:sz w:val="30"/>
          <w:szCs w:val="30"/>
        </w:rPr>
        <w:t>Открыть </w:t>
      </w:r>
      <w:r>
        <w:rPr>
          <w:sz w:val="30"/>
          <w:szCs w:val="30"/>
        </w:rPr>
        <w:t>настройки склада</w:t>
      </w:r>
      <w:r>
        <w:rPr>
          <w:sz w:val="30"/>
          <w:szCs w:val="30"/>
        </w:rPr>
        <w:br/>
        <w:t>8. Перейти на вкладку </w:t>
      </w:r>
      <w:r>
        <w:rPr>
          <w:b/>
          <w:bCs/>
          <w:color w:val="111111"/>
          <w:sz w:val="30"/>
          <w:szCs w:val="30"/>
        </w:rPr>
        <w:t>Ордерная схема и структура</w:t>
      </w:r>
      <w:r>
        <w:rPr>
          <w:sz w:val="30"/>
          <w:szCs w:val="30"/>
        </w:rPr>
        <w:br/>
        <w:t>9. Включить опции использования ордерной схемы </w:t>
      </w:r>
      <w:r>
        <w:rPr>
          <w:b/>
          <w:bCs/>
          <w:color w:val="111111"/>
          <w:sz w:val="30"/>
          <w:szCs w:val="30"/>
        </w:rPr>
        <w:t>при поступлении</w:t>
      </w:r>
      <w:r>
        <w:rPr>
          <w:sz w:val="30"/>
          <w:szCs w:val="30"/>
        </w:rPr>
        <w:t> и </w:t>
      </w:r>
      <w:r>
        <w:rPr>
          <w:b/>
          <w:bCs/>
          <w:color w:val="111111"/>
          <w:sz w:val="30"/>
          <w:szCs w:val="30"/>
        </w:rPr>
        <w:t>при отгрузке</w:t>
      </w:r>
      <w:r>
        <w:rPr>
          <w:sz w:val="30"/>
          <w:szCs w:val="30"/>
        </w:rPr>
        <w:t>, а также </w:t>
      </w:r>
      <w:r>
        <w:rPr>
          <w:b/>
          <w:bCs/>
          <w:color w:val="111111"/>
          <w:sz w:val="30"/>
          <w:szCs w:val="30"/>
        </w:rPr>
        <w:t>статусы ордеров</w:t>
      </w:r>
      <w:r>
        <w:rPr>
          <w:sz w:val="30"/>
          <w:szCs w:val="30"/>
        </w:rPr>
        <w:br/>
        <w:t>10. </w:t>
      </w:r>
      <w:r>
        <w:rPr>
          <w:b/>
          <w:bCs/>
          <w:color w:val="111111"/>
          <w:sz w:val="30"/>
          <w:szCs w:val="30"/>
        </w:rPr>
        <w:t>Записать </w:t>
      </w:r>
      <w:r>
        <w:rPr>
          <w:sz w:val="30"/>
          <w:szCs w:val="30"/>
        </w:rPr>
        <w:t>и закрыть</w:t>
      </w:r>
      <w:r>
        <w:rPr>
          <w:sz w:val="30"/>
          <w:szCs w:val="30"/>
        </w:rPr>
        <w:br/>
      </w: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  <w:r>
        <w:rPr>
          <w:rFonts w:ascii="Arial" w:hAnsi="Arial" w:cs="Arial"/>
          <w:b w:val="0"/>
          <w:bCs w:val="0"/>
          <w:sz w:val="48"/>
          <w:szCs w:val="48"/>
        </w:rPr>
        <w:t>б) Настройка прав пользователей для работы с ТСД</w:t>
      </w:r>
    </w:p>
    <w:p w:rsidR="00F505C4" w:rsidRDefault="00F505C4" w:rsidP="00F505C4">
      <w:pPr>
        <w:spacing w:line="420" w:lineRule="atLeast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>1. Перейти в раздел </w:t>
      </w:r>
      <w:r>
        <w:rPr>
          <w:b/>
          <w:bCs/>
          <w:color w:val="111111"/>
          <w:sz w:val="30"/>
          <w:szCs w:val="30"/>
        </w:rPr>
        <w:t>НСИ и администрирование –&gt; Профили</w:t>
      </w:r>
      <w:r>
        <w:rPr>
          <w:sz w:val="30"/>
          <w:szCs w:val="30"/>
        </w:rPr>
        <w:t> групп доступа</w:t>
      </w:r>
      <w:r>
        <w:rPr>
          <w:sz w:val="30"/>
          <w:szCs w:val="30"/>
        </w:rPr>
        <w:br/>
        <w:t xml:space="preserve">2. Создать профиль </w:t>
      </w:r>
      <w:proofErr w:type="spellStart"/>
      <w:r>
        <w:rPr>
          <w:sz w:val="30"/>
          <w:szCs w:val="30"/>
        </w:rPr>
        <w:t>miniWMS</w:t>
      </w:r>
      <w:proofErr w:type="spellEnd"/>
      <w:r>
        <w:rPr>
          <w:sz w:val="30"/>
          <w:szCs w:val="30"/>
        </w:rPr>
        <w:br/>
        <w:t xml:space="preserve">3. Включить действие (роль) </w:t>
      </w:r>
      <w:proofErr w:type="spellStart"/>
      <w:r>
        <w:rPr>
          <w:sz w:val="30"/>
          <w:szCs w:val="30"/>
        </w:rPr>
        <w:t>mini</w:t>
      </w:r>
      <w:proofErr w:type="spellEnd"/>
      <w:r>
        <w:rPr>
          <w:sz w:val="30"/>
          <w:szCs w:val="30"/>
        </w:rPr>
        <w:t xml:space="preserve"> WMS терминал</w:t>
      </w:r>
      <w:r>
        <w:rPr>
          <w:sz w:val="30"/>
          <w:szCs w:val="30"/>
        </w:rPr>
        <w:br/>
        <w:t>4. </w:t>
      </w:r>
      <w:r>
        <w:rPr>
          <w:b/>
          <w:bCs/>
          <w:color w:val="111111"/>
          <w:sz w:val="30"/>
          <w:szCs w:val="30"/>
        </w:rPr>
        <w:t>Записать </w:t>
      </w:r>
      <w:r>
        <w:rPr>
          <w:sz w:val="30"/>
          <w:szCs w:val="30"/>
        </w:rPr>
        <w:t>и закрыть</w:t>
      </w:r>
      <w:r>
        <w:rPr>
          <w:sz w:val="30"/>
          <w:szCs w:val="30"/>
        </w:rPr>
        <w:br/>
        <w:t>5. Перейти в раздел </w:t>
      </w:r>
      <w:r>
        <w:rPr>
          <w:b/>
          <w:bCs/>
          <w:color w:val="111111"/>
          <w:sz w:val="30"/>
          <w:szCs w:val="30"/>
        </w:rPr>
        <w:t>НСИ и администрирование –&gt; Группы доступа</w:t>
      </w:r>
      <w:r>
        <w:rPr>
          <w:sz w:val="30"/>
          <w:szCs w:val="30"/>
        </w:rPr>
        <w:br/>
        <w:t>6. </w:t>
      </w:r>
      <w:r>
        <w:rPr>
          <w:b/>
          <w:bCs/>
          <w:color w:val="111111"/>
          <w:sz w:val="30"/>
          <w:szCs w:val="30"/>
        </w:rPr>
        <w:t>Создать </w:t>
      </w:r>
      <w:r>
        <w:rPr>
          <w:sz w:val="30"/>
          <w:szCs w:val="30"/>
        </w:rPr>
        <w:t>группу </w:t>
      </w:r>
      <w:proofErr w:type="spellStart"/>
      <w:r>
        <w:rPr>
          <w:b/>
          <w:bCs/>
          <w:color w:val="111111"/>
          <w:sz w:val="30"/>
          <w:szCs w:val="30"/>
        </w:rPr>
        <w:t>miniWMS</w:t>
      </w:r>
      <w:proofErr w:type="spellEnd"/>
      <w:r>
        <w:rPr>
          <w:sz w:val="30"/>
          <w:szCs w:val="30"/>
        </w:rPr>
        <w:br/>
        <w:t>7. Выбрать </w:t>
      </w:r>
      <w:r>
        <w:rPr>
          <w:b/>
          <w:bCs/>
          <w:color w:val="111111"/>
          <w:sz w:val="30"/>
          <w:szCs w:val="30"/>
        </w:rPr>
        <w:t>Профиль </w:t>
      </w:r>
      <w:r>
        <w:rPr>
          <w:sz w:val="30"/>
          <w:szCs w:val="30"/>
        </w:rPr>
        <w:t>групп доступа </w:t>
      </w:r>
      <w:proofErr w:type="spellStart"/>
      <w:r>
        <w:rPr>
          <w:b/>
          <w:bCs/>
          <w:color w:val="111111"/>
          <w:sz w:val="30"/>
          <w:szCs w:val="30"/>
        </w:rPr>
        <w:t>MiniWMS</w:t>
      </w:r>
      <w:proofErr w:type="spellEnd"/>
      <w:r>
        <w:rPr>
          <w:sz w:val="30"/>
          <w:szCs w:val="30"/>
        </w:rPr>
        <w:br/>
        <w:t>8. </w:t>
      </w:r>
      <w:r>
        <w:rPr>
          <w:b/>
          <w:bCs/>
          <w:color w:val="111111"/>
          <w:sz w:val="30"/>
          <w:szCs w:val="30"/>
        </w:rPr>
        <w:t>Добавить сотрудников склада</w:t>
      </w:r>
      <w:r>
        <w:rPr>
          <w:sz w:val="30"/>
          <w:szCs w:val="30"/>
        </w:rPr>
        <w:t> в группу доступа переносом в окно выбранных пользователей</w:t>
      </w:r>
      <w:r>
        <w:rPr>
          <w:sz w:val="30"/>
          <w:szCs w:val="30"/>
        </w:rPr>
        <w:br/>
        <w:t>9. </w:t>
      </w:r>
      <w:r>
        <w:rPr>
          <w:b/>
          <w:bCs/>
          <w:color w:val="111111"/>
          <w:sz w:val="30"/>
          <w:szCs w:val="30"/>
        </w:rPr>
        <w:t>Завершить </w:t>
      </w:r>
      <w:r>
        <w:rPr>
          <w:sz w:val="30"/>
          <w:szCs w:val="30"/>
        </w:rPr>
        <w:t>и закрыть</w:t>
      </w:r>
      <w:r>
        <w:rPr>
          <w:sz w:val="30"/>
          <w:szCs w:val="30"/>
        </w:rPr>
        <w:br/>
        <w:t>10. </w:t>
      </w:r>
      <w:r>
        <w:rPr>
          <w:b/>
          <w:bCs/>
          <w:color w:val="111111"/>
          <w:sz w:val="30"/>
          <w:szCs w:val="30"/>
        </w:rPr>
        <w:t>Записать </w:t>
      </w:r>
      <w:r>
        <w:rPr>
          <w:sz w:val="30"/>
          <w:szCs w:val="30"/>
        </w:rPr>
        <w:t>и закрыть окно редактирования группы доступа</w:t>
      </w:r>
    </w:p>
    <w:p w:rsidR="00F505C4" w:rsidRDefault="00F505C4" w:rsidP="00F505C4">
      <w:pPr>
        <w:pStyle w:val="3"/>
        <w:spacing w:before="0" w:beforeAutospacing="0" w:after="720" w:afterAutospacing="0" w:line="720" w:lineRule="atLeast"/>
        <w:rPr>
          <w:rFonts w:ascii="Arial" w:hAnsi="Arial" w:cs="Arial"/>
          <w:b w:val="0"/>
          <w:bCs w:val="0"/>
          <w:sz w:val="60"/>
          <w:szCs w:val="60"/>
        </w:rPr>
      </w:pPr>
      <w:r>
        <w:rPr>
          <w:rFonts w:ascii="Arial" w:hAnsi="Arial" w:cs="Arial"/>
          <w:b w:val="0"/>
          <w:bCs w:val="0"/>
          <w:sz w:val="60"/>
          <w:szCs w:val="60"/>
        </w:rPr>
        <w:lastRenderedPageBreak/>
        <w:t xml:space="preserve">3. Установка и настройка </w:t>
      </w:r>
      <w:proofErr w:type="spellStart"/>
      <w:r>
        <w:rPr>
          <w:rFonts w:ascii="Arial" w:hAnsi="Arial" w:cs="Arial"/>
          <w:b w:val="0"/>
          <w:bCs w:val="0"/>
          <w:sz w:val="60"/>
          <w:szCs w:val="60"/>
        </w:rPr>
        <w:t>miniWMS</w:t>
      </w:r>
      <w:proofErr w:type="spellEnd"/>
      <w:r>
        <w:rPr>
          <w:rFonts w:ascii="Arial" w:hAnsi="Arial" w:cs="Arial"/>
          <w:b w:val="0"/>
          <w:bCs w:val="0"/>
          <w:sz w:val="60"/>
          <w:szCs w:val="60"/>
        </w:rPr>
        <w:t xml:space="preserve"> на ТСД</w:t>
      </w: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  <w:r>
        <w:rPr>
          <w:rFonts w:ascii="Arial" w:hAnsi="Arial" w:cs="Arial"/>
          <w:b w:val="0"/>
          <w:bCs w:val="0"/>
          <w:sz w:val="48"/>
          <w:szCs w:val="48"/>
        </w:rPr>
        <w:t xml:space="preserve">а) Установка модуля </w:t>
      </w:r>
      <w:proofErr w:type="spellStart"/>
      <w:r>
        <w:rPr>
          <w:rFonts w:ascii="Arial" w:hAnsi="Arial" w:cs="Arial"/>
          <w:b w:val="0"/>
          <w:bCs w:val="0"/>
          <w:sz w:val="48"/>
          <w:szCs w:val="48"/>
        </w:rPr>
        <w:t>MiniWMS</w:t>
      </w:r>
      <w:proofErr w:type="spellEnd"/>
    </w:p>
    <w:p w:rsidR="00F505C4" w:rsidRDefault="00F505C4" w:rsidP="00F505C4">
      <w:pPr>
        <w:spacing w:line="420" w:lineRule="atLeast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 xml:space="preserve">1. Подключить </w:t>
      </w:r>
      <w:proofErr w:type="spellStart"/>
      <w:r>
        <w:rPr>
          <w:sz w:val="30"/>
          <w:szCs w:val="30"/>
        </w:rPr>
        <w:t>Android</w:t>
      </w:r>
      <w:proofErr w:type="spellEnd"/>
      <w:r>
        <w:rPr>
          <w:sz w:val="30"/>
          <w:szCs w:val="30"/>
        </w:rPr>
        <w:t>-устройство к компьютеру в режиме Передачи файлов через USB</w:t>
      </w:r>
      <w:r>
        <w:rPr>
          <w:sz w:val="30"/>
          <w:szCs w:val="30"/>
        </w:rPr>
        <w:br/>
        <w:t xml:space="preserve">2. Скопировать файл дистрибутива </w:t>
      </w:r>
      <w:proofErr w:type="spellStart"/>
      <w:r>
        <w:rPr>
          <w:sz w:val="30"/>
          <w:szCs w:val="30"/>
        </w:rPr>
        <w:t>app-release.apk</w:t>
      </w:r>
      <w:proofErr w:type="spellEnd"/>
      <w:r>
        <w:rPr>
          <w:sz w:val="30"/>
          <w:szCs w:val="30"/>
        </w:rPr>
        <w:t xml:space="preserve"> на карту памяти устройства</w:t>
      </w:r>
      <w:r>
        <w:rPr>
          <w:sz w:val="30"/>
          <w:szCs w:val="30"/>
        </w:rPr>
        <w:br/>
        <w:t>3. В разделе Администрирование устройства –&gt; Безопасность разрешить устанавливать приложения из APK-файлов (сдвинуть ползунок Неизвестные источники в положение ВКЛ)</w:t>
      </w:r>
      <w:r>
        <w:rPr>
          <w:sz w:val="30"/>
          <w:szCs w:val="30"/>
        </w:rPr>
        <w:br/>
        <w:t>4. Найти скопированный APK-файл в Диспетчер файлов</w:t>
      </w:r>
      <w:r>
        <w:rPr>
          <w:sz w:val="30"/>
          <w:szCs w:val="30"/>
        </w:rPr>
        <w:br/>
        <w:t>5. Запустить установку приложения, коснувшись файла APK, и по окончании подтвердить завершение кнопкой Готово.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:rsidR="00F505C4" w:rsidRDefault="00F505C4" w:rsidP="00F505C4">
      <w:pPr>
        <w:pStyle w:val="4"/>
        <w:spacing w:before="0" w:beforeAutospacing="0" w:after="300" w:afterAutospacing="0" w:line="600" w:lineRule="atLeast"/>
        <w:rPr>
          <w:rFonts w:ascii="Arial" w:hAnsi="Arial" w:cs="Arial"/>
          <w:b w:val="0"/>
          <w:bCs w:val="0"/>
          <w:sz w:val="48"/>
          <w:szCs w:val="48"/>
        </w:rPr>
      </w:pPr>
      <w:r>
        <w:rPr>
          <w:rFonts w:ascii="Arial" w:hAnsi="Arial" w:cs="Arial"/>
          <w:b w:val="0"/>
          <w:bCs w:val="0"/>
          <w:sz w:val="48"/>
          <w:szCs w:val="48"/>
        </w:rPr>
        <w:t xml:space="preserve">б) Настройка </w:t>
      </w:r>
      <w:proofErr w:type="spellStart"/>
      <w:r>
        <w:rPr>
          <w:rFonts w:ascii="Arial" w:hAnsi="Arial" w:cs="Arial"/>
          <w:b w:val="0"/>
          <w:bCs w:val="0"/>
          <w:sz w:val="48"/>
          <w:szCs w:val="48"/>
        </w:rPr>
        <w:t>MiniWMS</w:t>
      </w:r>
      <w:proofErr w:type="spellEnd"/>
      <w:r>
        <w:rPr>
          <w:rFonts w:ascii="Arial" w:hAnsi="Arial" w:cs="Arial"/>
          <w:b w:val="0"/>
          <w:bCs w:val="0"/>
          <w:sz w:val="48"/>
          <w:szCs w:val="48"/>
        </w:rPr>
        <w:t xml:space="preserve"> на ТСД</w:t>
      </w:r>
    </w:p>
    <w:p w:rsidR="00F505C4" w:rsidRDefault="00F505C4" w:rsidP="00F505C4">
      <w:pPr>
        <w:spacing w:line="420" w:lineRule="atLeast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 xml:space="preserve">1. Запустить </w:t>
      </w:r>
      <w:proofErr w:type="spellStart"/>
      <w:r>
        <w:rPr>
          <w:sz w:val="30"/>
          <w:szCs w:val="30"/>
        </w:rPr>
        <w:t>miniWMS</w:t>
      </w:r>
      <w:proofErr w:type="spellEnd"/>
      <w:r>
        <w:rPr>
          <w:sz w:val="30"/>
          <w:szCs w:val="30"/>
        </w:rPr>
        <w:br/>
        <w:t>2. В окне Настройки прописать Сервер БД, БД и Порт веб-сервиса.</w:t>
      </w:r>
      <w:r>
        <w:rPr>
          <w:sz w:val="30"/>
          <w:szCs w:val="30"/>
        </w:rPr>
        <w:br/>
        <w:t>3. Войти с логином и паролем сотрудника склада.</w:t>
      </w:r>
    </w:p>
    <w:p w:rsidR="00F505C4" w:rsidRDefault="00F505C4" w:rsidP="00F505C4"/>
    <w:p w:rsidR="002F6BF5" w:rsidRDefault="00782809"/>
    <w:sectPr w:rsidR="002F6BF5" w:rsidSect="0078280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5C4"/>
    <w:rsid w:val="000941E0"/>
    <w:rsid w:val="00782809"/>
    <w:rsid w:val="009D7907"/>
    <w:rsid w:val="00F5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F75F"/>
  <w15:chartTrackingRefBased/>
  <w15:docId w15:val="{5473EE60-DC14-4183-BC0B-7360E1A4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C4"/>
    <w:pPr>
      <w:spacing w:after="0" w:line="240" w:lineRule="auto"/>
    </w:pPr>
  </w:style>
  <w:style w:type="paragraph" w:styleId="3">
    <w:name w:val="heading 3"/>
    <w:basedOn w:val="a"/>
    <w:link w:val="30"/>
    <w:uiPriority w:val="9"/>
    <w:semiHidden/>
    <w:unhideWhenUsed/>
    <w:qFormat/>
    <w:rsid w:val="00F505C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F505C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505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05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505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Prog-1c</dc:creator>
  <cp:keywords/>
  <dc:description/>
  <cp:lastModifiedBy>Prog-1c</cp:lastModifiedBy>
  <cp:revision>2</cp:revision>
  <dcterms:created xsi:type="dcterms:W3CDTF">2020-04-23T13:58:00Z</dcterms:created>
  <dcterms:modified xsi:type="dcterms:W3CDTF">2020-04-24T07:18:00Z</dcterms:modified>
</cp:coreProperties>
</file>