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both"/>
        <w:rPr/>
      </w:pPr>
      <w:bookmarkStart w:colFirst="0" w:colLast="0" w:name="_8hycecgdakpq" w:id="0"/>
      <w:bookmarkEnd w:id="0"/>
      <w:r w:rsidDel="00000000" w:rsidR="00000000" w:rsidRPr="00000000">
        <w:rPr>
          <w:rtl w:val="0"/>
        </w:rPr>
        <w:t xml:space="preserve">Интеграция 1С и Wazzup</w:t>
      </w:r>
    </w:p>
    <w:p w:rsidR="00000000" w:rsidDel="00000000" w:rsidP="00000000" w:rsidRDefault="00000000" w:rsidRPr="00000000" w14:paraId="00000002">
      <w:pPr>
        <w:pStyle w:val="Heading2"/>
        <w:jc w:val="both"/>
        <w:rPr/>
      </w:pPr>
      <w:bookmarkStart w:colFirst="0" w:colLast="0" w:name="_sxdig4wp301" w:id="1"/>
      <w:bookmarkEnd w:id="1"/>
      <w:r w:rsidDel="00000000" w:rsidR="00000000" w:rsidRPr="00000000">
        <w:rPr>
          <w:rtl w:val="0"/>
        </w:rPr>
        <w:t xml:space="preserve">Краткое описание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Wazzup - сервис интеграции мессенджеров с различными CRM-системами.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Нужно сделать интеграцию с 1С: УНФ с использованием нашего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апи</w:t>
        </w:r>
      </w:hyperlink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Интеграцию нужно сделать расширением конфигурации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1С должно открываться наше окно чатов (в режиме IFrame)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 1С должны отправляться данные об ответственных пользователях за покупателей/заказы</w:t>
      </w:r>
    </w:p>
    <w:p w:rsidR="00000000" w:rsidDel="00000000" w:rsidP="00000000" w:rsidRDefault="00000000" w:rsidRPr="00000000" w14:paraId="00000008">
      <w:pPr>
        <w:pStyle w:val="Heading2"/>
        <w:jc w:val="both"/>
        <w:rPr/>
      </w:pPr>
      <w:bookmarkStart w:colFirst="0" w:colLast="0" w:name="_iqopqlwqeibq" w:id="2"/>
      <w:bookmarkEnd w:id="2"/>
      <w:r w:rsidDel="00000000" w:rsidR="00000000" w:rsidRPr="00000000">
        <w:rPr>
          <w:rtl w:val="0"/>
        </w:rPr>
        <w:t xml:space="preserve">Вводные данные</w:t>
      </w:r>
    </w:p>
    <w:p w:rsidR="00000000" w:rsidDel="00000000" w:rsidP="00000000" w:rsidRDefault="00000000" w:rsidRPr="00000000" w14:paraId="0000000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Интеграцию нужно сделать в виде расширения к конфигурации “1С:Малое предприятие”, все изменения подчинить новой подсистеме “Wazzup”. Для расширения использовать типовые объекты из БСП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jc w:val="both"/>
        <w:rPr/>
      </w:pPr>
      <w:bookmarkStart w:colFirst="0" w:colLast="0" w:name="_46efinhjmpk0" w:id="3"/>
      <w:bookmarkEnd w:id="3"/>
      <w:r w:rsidDel="00000000" w:rsidR="00000000" w:rsidRPr="00000000">
        <w:rPr>
          <w:rtl w:val="0"/>
        </w:rPr>
        <w:t xml:space="preserve">Что нужно реализовать</w:t>
      </w:r>
    </w:p>
    <w:p w:rsidR="00000000" w:rsidDel="00000000" w:rsidP="00000000" w:rsidRDefault="00000000" w:rsidRPr="00000000" w14:paraId="0000000C">
      <w:pPr>
        <w:pStyle w:val="Heading3"/>
        <w:jc w:val="both"/>
        <w:rPr/>
      </w:pPr>
      <w:bookmarkStart w:colFirst="0" w:colLast="0" w:name="_nbiso3bnqoo3" w:id="4"/>
      <w:bookmarkEnd w:id="4"/>
      <w:r w:rsidDel="00000000" w:rsidR="00000000" w:rsidRPr="00000000">
        <w:rPr>
          <w:rtl w:val="0"/>
        </w:rPr>
        <w:t xml:space="preserve">Настройки интеграции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Сделать новую  форма констант, в ней пользователь будет вводить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ключ API Wazzup</w:t>
        </w:r>
      </w:hyperlink>
      <w:r w:rsidDel="00000000" w:rsidR="00000000" w:rsidRPr="00000000">
        <w:rPr>
          <w:rtl w:val="0"/>
        </w:rPr>
        <w:t xml:space="preserve">, ключ сохраняется в константах и используется для всех остальных вызовов.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 подключении интеграции выгрузить все контакты и заказы (их номер и код ответственного) - см. пункт “Подписки на события”</w:t>
      </w:r>
    </w:p>
    <w:p w:rsidR="00000000" w:rsidDel="00000000" w:rsidP="00000000" w:rsidRDefault="00000000" w:rsidRPr="00000000" w14:paraId="0000000F">
      <w:pPr>
        <w:pStyle w:val="Heading3"/>
        <w:jc w:val="both"/>
        <w:rPr/>
      </w:pPr>
      <w:bookmarkStart w:colFirst="0" w:colLast="0" w:name="_iygbhcj5te59" w:id="5"/>
      <w:bookmarkEnd w:id="5"/>
      <w:r w:rsidDel="00000000" w:rsidR="00000000" w:rsidRPr="00000000">
        <w:rPr>
          <w:rtl w:val="0"/>
        </w:rPr>
        <w:t xml:space="preserve">Форма чата</w:t>
      </w:r>
    </w:p>
    <w:p w:rsidR="00000000" w:rsidDel="00000000" w:rsidP="00000000" w:rsidRDefault="00000000" w:rsidRPr="00000000" w14:paraId="00000010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Это форма, в которой надо открывать IFrame Wazzup. </w:t>
      </w:r>
      <w:r w:rsidDel="00000000" w:rsidR="00000000" w:rsidRPr="00000000">
        <w:rPr>
          <w:b w:val="1"/>
          <w:rtl w:val="0"/>
        </w:rPr>
        <w:t xml:space="preserve">Наш интерфейс будет работать, начиная с платформы 8.3.14.1565, подробнее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тут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При открытии в форму надо передавать контрагента (не обязательный) и текущего пользователя (нам нужен его код).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Форма чата - это вызов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метода</w:t>
        </w:r>
      </w:hyperlink>
      <w:r w:rsidDel="00000000" w:rsidR="00000000" w:rsidRPr="00000000">
        <w:rPr>
          <w:rtl w:val="0"/>
        </w:rPr>
        <w:t xml:space="preserve"> генерации токена для IFrame’а и открытие самого окна чатов (в поле HTML). Форма может быть открыта из 3х мест: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Форма контрагента (добавить кнопку в расширении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https://prnt.sc/v76igk</w:t>
        </w:r>
      </w:hyperlink>
      <w:r w:rsidDel="00000000" w:rsidR="00000000" w:rsidRPr="00000000">
        <w:rPr>
          <w:rtl w:val="0"/>
        </w:rPr>
        <w:t xml:space="preserve">) - при этом надо заполнить массив filter всеми телефонами текущего контрагента, т.е. менеджер открывает чат с текущим контактом.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Форма заказа - все аналогично контрагенту, используются его телефоны 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https://prnt.sc/v76jyq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Глобально - это отдельная кнопка в расширении (Основная кнопка подсистемы Wazzup 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https://prnt.sc/v76m20</w:t>
        </w:r>
      </w:hyperlink>
      <w:r w:rsidDel="00000000" w:rsidR="00000000" w:rsidRPr="00000000">
        <w:rPr>
          <w:rtl w:val="0"/>
        </w:rPr>
        <w:t xml:space="preserve">), это глобальный чат, где менеджер видит свои диалоги. Параметр filter тут не используется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jc w:val="both"/>
        <w:rPr/>
      </w:pPr>
      <w:bookmarkStart w:colFirst="0" w:colLast="0" w:name="_au3mxjxdm4r9" w:id="6"/>
      <w:bookmarkEnd w:id="6"/>
      <w:r w:rsidDel="00000000" w:rsidR="00000000" w:rsidRPr="00000000">
        <w:rPr>
          <w:rtl w:val="0"/>
        </w:rPr>
        <w:t xml:space="preserve">Подписки на события</w:t>
      </w:r>
    </w:p>
    <w:p w:rsidR="00000000" w:rsidDel="00000000" w:rsidP="00000000" w:rsidRDefault="00000000" w:rsidRPr="00000000" w14:paraId="0000001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Для объектов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Контрагенты</w:t>
        </w:r>
      </w:hyperlink>
      <w:r w:rsidDel="00000000" w:rsidR="00000000" w:rsidRPr="00000000">
        <w:rPr>
          <w:rtl w:val="0"/>
        </w:rPr>
        <w:t xml:space="preserve"> и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Заказы</w:t>
        </w:r>
      </w:hyperlink>
      <w:r w:rsidDel="00000000" w:rsidR="00000000" w:rsidRPr="00000000">
        <w:rPr>
          <w:rtl w:val="0"/>
        </w:rPr>
        <w:t xml:space="preserve"> реализовать подписки на создание / изменение / удаление. При всех событиях надо заполнять данные в сервисе Wazzup, а именно - код заказа/контрагента и код указанного ответственного пользователя. </w:t>
      </w:r>
    </w:p>
    <w:p w:rsidR="00000000" w:rsidDel="00000000" w:rsidP="00000000" w:rsidRDefault="00000000" w:rsidRPr="00000000" w14:paraId="0000001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Эта информация будет использована для фильтрации контактов в глобальном чате. Фильтрация происходит средствами Wazzup, на основании ранее выгруженных связей ответственных из 1С.</w:t>
      </w:r>
    </w:p>
    <w:p w:rsidR="00000000" w:rsidDel="00000000" w:rsidP="00000000" w:rsidRDefault="00000000" w:rsidRPr="00000000" w14:paraId="0000001A">
      <w:pPr>
        <w:pStyle w:val="Heading3"/>
        <w:jc w:val="both"/>
        <w:rPr/>
      </w:pPr>
      <w:bookmarkStart w:colFirst="0" w:colLast="0" w:name="_phuhaw90gkj6" w:id="7"/>
      <w:bookmarkEnd w:id="7"/>
      <w:r w:rsidDel="00000000" w:rsidR="00000000" w:rsidRPr="00000000">
        <w:rPr>
          <w:rtl w:val="0"/>
        </w:rPr>
        <w:t xml:space="preserve">Оповещения пользователя о новых сообщениях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  <w:t xml:space="preserve">Нужно каждые 5 секунд выполнять запрос в Wazzup, передавая токен интеграции и код текущего пользователя для того, чтобы обновить список неотвеченных у пользователя. В ответ придет текущий счетчик (количество неотвеченных у пользователя) и время последнего обновления. При изменении одного из этих параметров необходимо обновить заголовок системы (“Wazzup: у вас X неотвеченных сообщений”) и нотифицировать пользователя с помощью всплывающего окна (по принципу штатных нотификаций)</w:t>
      </w:r>
    </w:p>
    <w:p w:rsidR="00000000" w:rsidDel="00000000" w:rsidP="00000000" w:rsidRDefault="00000000" w:rsidRPr="00000000" w14:paraId="0000001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nt.sc/v76jyq" TargetMode="External"/><Relationship Id="rId10" Type="http://schemas.openxmlformats.org/officeDocument/2006/relationships/hyperlink" Target="https://prnt.sc/v76igk" TargetMode="External"/><Relationship Id="rId13" Type="http://schemas.openxmlformats.org/officeDocument/2006/relationships/hyperlink" Target="https://help.wazzup24.com/ru/integration-by-api-ru/#%D0%A0%D0%B0%D0%B1%D0%BE%D1%82%D0%B0_%D1%81_%D0%BA%D0%BE%D0%BD%D1%82%D0%B0%D0%BA%D1%82%D0%B0%D0%BC%D0%B8" TargetMode="External"/><Relationship Id="rId12" Type="http://schemas.openxmlformats.org/officeDocument/2006/relationships/hyperlink" Target="https://prnt.sc/v76m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lp.wazzup24.com/ru/integration-by-api-ru/#%D0%9E%D1%82%D0%BA%D1%80%D1%8B%D1%82%D0%B8%D0%B5_%D0%BE%D0%BA%D0%BD%D0%B0_%D1%87%D0%B0%D1%82%D0%BE%D0%B2" TargetMode="External"/><Relationship Id="rId14" Type="http://schemas.openxmlformats.org/officeDocument/2006/relationships/hyperlink" Target="https://help.wazzup24.com/ru/integration-by-api-ru/#%D0%A0%D0%B0%D0%B1%D0%BE%D1%82%D0%B0_%D1%81%D0%BE_%D1%81%D0%BF%D0%B8%D1%81%D0%BA%D0%BE%D0%BC_%D1%81%D0%B4%D0%B5%D0%BB%D0%BE%D0%BA" TargetMode="External"/><Relationship Id="rId5" Type="http://schemas.openxmlformats.org/officeDocument/2006/relationships/styles" Target="styles.xml"/><Relationship Id="rId6" Type="http://schemas.openxmlformats.org/officeDocument/2006/relationships/hyperlink" Target="https://help.wazzup24.com/ru/integration-by-api-ru/" TargetMode="External"/><Relationship Id="rId7" Type="http://schemas.openxmlformats.org/officeDocument/2006/relationships/hyperlink" Target="https://help.wazzup24.com/ru/integration-by-api-ru/#%D0%9F%D0%BE%D0%BB%D1%83%D1%87%D0%B5%D0%BD%D0%B8%D0%B5_API_Key" TargetMode="External"/><Relationship Id="rId8" Type="http://schemas.openxmlformats.org/officeDocument/2006/relationships/hyperlink" Target="https://habr.com/ru/post/4817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