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8DA" w:rsidRPr="00A648DA" w:rsidRDefault="00A648DA" w:rsidP="00A648DA">
      <w:pPr>
        <w:spacing w:before="100" w:beforeAutospacing="1" w:after="100" w:afterAutospacing="1" w:line="240" w:lineRule="auto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A648DA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 xml:space="preserve">Универсальный формат Накладной в </w:t>
      </w:r>
      <w:proofErr w:type="spellStart"/>
      <w:r w:rsidRPr="00A648DA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dbf</w:t>
      </w:r>
      <w:proofErr w:type="spellEnd"/>
    </w:p>
    <w:p w:rsidR="00A648DA" w:rsidRPr="00A648DA" w:rsidRDefault="00A648DA" w:rsidP="00A648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Файл формата DBASE-4 со следующими полями:</w:t>
      </w:r>
    </w:p>
    <w:p w:rsidR="00A648DA" w:rsidRPr="00A648DA" w:rsidRDefault="00A648DA" w:rsidP="00A648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*Комментарии по поводу Маркировки:</w:t>
      </w:r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Признаком того, что товар маркирован и подлежит учету в МДЛП Частный Знак, является факт заполнения поля GTIN в накладной</w:t>
      </w:r>
      <w:proofErr w:type="gramStart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.</w:t>
      </w:r>
      <w:proofErr w:type="gramEnd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 xml:space="preserve"> (</w:t>
      </w:r>
      <w:proofErr w:type="gramStart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е</w:t>
      </w:r>
      <w:proofErr w:type="gramEnd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сли поле GTIN не заполнено, то мы считаем, что товар НЕ ПОДЛЕЖИТ учету в МДЛП Честный Знак)*</w:t>
      </w:r>
    </w:p>
    <w:p w:rsidR="00A648DA" w:rsidRPr="00A648DA" w:rsidRDefault="00A648DA" w:rsidP="00A648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proofErr w:type="gramStart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С 05.02.2020 в целях реализации новой формы Протокола согласования цен на ЖВ в соотв. с требованиями Постановления Правительства РФ от 16.12.2019 N 1683 “О внесении изменений в некоторые акты Правительства Российской Федерации в части государственной регистрации и перерегистрации предельных отпускных цен на лекарственные препараты, включенные в перечень жизненно необходимых и важнейших лекарственных препаратов”</w:t>
      </w:r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br/>
        <w:t>добавлены новые поля* (за исключением “</w:t>
      </w:r>
      <w:proofErr w:type="spellStart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sp_markup</w:t>
      </w:r>
      <w:proofErr w:type="spellEnd"/>
      <w:proofErr w:type="gramEnd"/>
      <w:r w:rsidRPr="00A648DA">
        <w:rPr>
          <w:rFonts w:ascii="Tahoma" w:eastAsia="Times New Roman" w:hAnsi="Tahoma" w:cs="Tahoma"/>
          <w:color w:val="000000"/>
          <w:sz w:val="16"/>
          <w:szCs w:val="16"/>
          <w:lang w:eastAsia="ru-RU"/>
        </w:rPr>
        <w:t>” – оно было в нашем формате и ранее) *в Формат Накладной, являющиеся обязательными к заполнению Поставщиком (14 полей в конце описания формата Универсальной накладной)</w:t>
      </w:r>
    </w:p>
    <w:p w:rsidR="00A648DA" w:rsidRPr="00A648DA" w:rsidRDefault="00A648DA" w:rsidP="00A648DA">
      <w:pPr>
        <w:spacing w:after="0" w:line="240" w:lineRule="auto"/>
        <w:rPr>
          <w:rFonts w:ascii="Tahoma" w:eastAsia="Times New Roman" w:hAnsi="Tahoma" w:cs="Tahoma"/>
          <w:color w:val="000000"/>
          <w:sz w:val="16"/>
          <w:szCs w:val="16"/>
          <w:lang w:eastAsia="ru-RU"/>
        </w:rPr>
      </w:pPr>
      <w:r w:rsidRPr="00A648DA">
        <w:rPr>
          <w:rFonts w:ascii="Tahoma" w:eastAsia="Times New Roman" w:hAnsi="Tahoma" w:cs="Tahoma"/>
          <w:b/>
          <w:bCs/>
          <w:color w:val="000000"/>
          <w:sz w:val="16"/>
          <w:lang w:eastAsia="ru-RU"/>
        </w:rPr>
        <w:t>Описание полей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17"/>
        <w:gridCol w:w="2445"/>
        <w:gridCol w:w="1281"/>
        <w:gridCol w:w="915"/>
        <w:gridCol w:w="1194"/>
        <w:gridCol w:w="2635"/>
      </w:tblGrid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Название в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dbf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Описание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тип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Обяза-тельное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Обяза-тельное</w:t>
            </w:r>
            <w:proofErr w:type="spellEnd"/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для СТУ (системы товарного учета)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Примечание к заполнению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ttn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Номер накладной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ttn_date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Дата накладной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i_num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счет-фактуры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Дата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счет-фактуры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Clnt_Id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клиент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покупателя)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Addr_Id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точки доставк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и(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аптеки)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bar_code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EAN-13 (штрих-код)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(13)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OrderId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номер заявки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АналитФАРМАЦИЯ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(13)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очень желателен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oLine_id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Уникальный идентификатор заказанной позиции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Передается поставщику в рамках заявки для последующего размещения в накладной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sp_prd_id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товара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sp_prdr_id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производителя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name_post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товара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przv_post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Производитель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country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Страна происхождения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(60)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seria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Серия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sgodn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Срок годности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prd_in_mn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Срок годности в месяцах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kol_tov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Количество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(10, 2)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unit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bll_ntr_id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Номер Таможенной декларации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(30)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sert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Сертификат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sert_date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Дата сертификата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sert_end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Дата окончания сертификата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sert_auth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Орган, выдавший документа качества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partRgId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Регистрационный номер присвоенный партии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редства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региональном центре контроля качества ЛС.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ставка НДС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pcena_bnds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Цена поставщика без НДС за единицу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pcena_nds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Цена поставщика с НДС за единицу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rcena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розничная цена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Цена розничная для продажи в аптеке, устанавливаемая поставщиком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интернет-заказы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Аптека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.р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Здравсити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и т.д.), акции, работа по договору комиссии).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extReSum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розничная сумма по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Интернет-заказу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com_fee_id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Номер договора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коммисии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com_fee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Ставка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коммисионного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вознаграждения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vt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Признак ЖНВЛП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bool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gr_cena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Цена по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ГосРеестру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ЖНВЛП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reg_date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Дата регистрации цены в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ГосРеестре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ЖНВЛП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man_date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Дата изготовления для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продукции РФ/Дата ввоза в РФ для импорта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Крайне важно для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определения товара, подлежащего учету в МДЛП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p_nds_amnt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НДС по строке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p_amnt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с НДС по строке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dntFrag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Признак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bool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признак того, что товар по накладной продается Пакето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м(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все товары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наклданой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одном пакете)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extOrdId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обязателен, если для накладной установлен признак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Инетернет-заказ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см.выше)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extSupPh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Телефон покупателя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extReady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Дата ожидания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Интернет-заказа</w:t>
            </w:r>
            <w:proofErr w:type="spellEnd"/>
            <w:proofErr w:type="gram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excise_tx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В том числе акциз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i_sel_name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продавца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i_sel_adr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Адрес продавца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i_sel_inn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ИНН продавца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i_sel_kpp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КПП продавца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i_ship_adr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Грузоотправитель и его адрес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i_res_name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Название грузополучателя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i_res_id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грузополучателя в кодировке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i_res_adr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Грузополучатель и его адрес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i_doc_info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Поле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платежно-расчетному документу N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i_bu_id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Код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полупателя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в кодировке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i_bu_name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Наименование покупателя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i_bu_adr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Адрес покупателя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i_bu_inn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ИНН покупателя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i_bu_kpp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КПП покупателя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amnt_e_0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Стоимость товаров без налога для группы товаров, облагаемых ставкой 0% 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amnt_e_10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Стоимость товаров без налога для группы товаров, облагаемых ставкой 10% 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amnt_n_10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налога для группы товаров, облагаемых ставкой 10% 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amnt_w_10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Стоимость товаров для группы товаров, облагаемых ставкой 10% НДС всего с учётом налога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amnt_e_18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Стоимость товаров без налога для группы товаров, облагаемых ставкой 20% 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amnt_n_18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 налога для группы товаров, облагаемых ставкой 20% НДС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amnt_w_18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Стоимость товаров для группы товаров, облагаемых ставкой 20% НДС всего с учётом налога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amnt_n_all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Общая сумма налога (указывается в конце таблицы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счёт-фактуры</w:t>
            </w:r>
            <w:proofErr w:type="spellEnd"/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по строке «ИТОГО»)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amnt_e_all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Общая стоимость товаров без налога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amnt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Общая стоимость товаров с налогом (указывается в конце таблицы </w:t>
            </w:r>
            <w:proofErr w:type="spellStart"/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счёт-фактуры</w:t>
            </w:r>
            <w:proofErr w:type="spellEnd"/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по строке «ИТОГО»)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pay_date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Ожидаемая поставщиком Дата оплаты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apt_af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Код аптеки по справочнику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AnalitF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aname_af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Наименование аптеки по справочнику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AnalitF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postid_af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Код поставщика по справочнику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AnalitF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PostNameAF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Наименование поставщика по справочнику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AnalitF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id_artis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товара по справочнику аптеки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idproducer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производителя по справочнику аптеки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name_artis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Наименование товара по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справочнику аптеки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przv_artis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Производитель товара по справочнику аптеки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(150)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GTIN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GTIN товара (для целей МДЛП “Честный Знак”)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(14)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Признаком того, что товар подлежит учету в МДЛП Частный Знак, является факт заполнения поля GTIN в накладной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(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е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сли поле GTIN не заполнено, то мы считаем, что товар НЕ ПОДЛЕЖИТ учету в МДЛП Честный Знак)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sender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места деятельности Отправителя (из МДЛП “Честный Знак”)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(14)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rcpt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Код места деятельности Получателя (из МДЛП “Честный Знак”)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(14)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accept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Тип акцепта маркированного товара (в МДЛП “Честный Знак”)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– обратный, 1 – прямой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category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Категория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1 – 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лекарств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.с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редство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, 2 – БАД и др.продукты питания (в понимании Закона “О торговле”), 0 – другие товары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contract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Номер договора на поставку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(14)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prcenabnds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Цена производителя без НДС за единицу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Обязательно к заполнению при продаже ЖНВЛП. *(это НЕ новая колонка, – она была в описании ранее)*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prcenands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Цена производителя с НДС за единицу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(12, 2)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Фактическая отпускная цена, установленная производителем, с НДС (руб.) для заполнения протокола согласования на ЖНВЛП, столбец [7]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mnn_post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МНН товара по справочнику поставщика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char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(255)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Для новой формы Протокола согласования цен на ЖВ в соответствии с Постановлением Правительства РФ от 16.12.2019 N 1683 “О внесении изменений…”, столбец [1]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sale1_date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Дата реализации товара Производителем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date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Для новой формы Протокола согласования цен на ЖВ в соответствии с Постановлением Правительства РФ от 16.12.2019 N 1683 “О внесении изменений…” столбец [8]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prot_upr0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Отпускная цена организации оптовой торговли УСН/ЕНВД,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), у которой был товар приобретен другой оптовой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организацией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Заполняется при необходимости отображения в новой форме Протокола согласования цен на ЖВ в соотв. с требованиями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Постановления Правительства РФ от 16.12.2019 N 1683 “О внесении изменений…” столбец [9]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prot_bnds0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Отпускная цена организации оптовой торговли без НДС,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), у которой был товар приобретен другой оптовой организацией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[10]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prot_nds0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Отпускная цена организации оптовой торговли с НДС,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), если заполнена (непустая и ненулевое значение) «без НДС», 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которой был товар приобретен другой оптовой организацией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[11]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prot_upr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Конечная отпускная цена организации оптовой торговли УСН/ЕНВД,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), у которой аптека приобрела товар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[14]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prot_bnds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Конечная отпускная цена организации оптовой торговли без НДС,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), у которой аптека приобрела товар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[15]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prot_nds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Конечная отпускная цена организации оптовой торговли с НДС,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), если заполнена (непустая и ненулевое значение) «без НДС», </w:t>
            </w:r>
            <w:proofErr w:type="gram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у</w:t>
            </w:r>
            <w:proofErr w:type="gram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 которой аптека приобрела товар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[16]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sp_markup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Размер оптовой надбавки организации оптовой торговли, %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[12] *(это НЕ новая колонка, – она была в описании ранее)*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sp_markrub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Размер оптовой надбавки организации оптовой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торговли,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 xml:space="preserve">Заполняется при необходимости отображения в </w:t>
            </w: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новой форме Протокола согласования цен на ЖВ в соотв. с требованиями Постановления Правительства РФ от 16.12.2019 N 1683 “О внесении изменений…” столбец [13]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lastRenderedPageBreak/>
              <w:t>summarkup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Суммарный размер оптовых надбавок организаций оптовой торговли, %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[17]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summarkrub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Суммарный размер оптовых надбавок организаций оптовой торговли, (</w:t>
            </w: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руб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(12,2)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Заполняется при необходимости отображения в новой форме Протокола согласования цен на ЖВ в соотв. с требованиями Постановления Правительства РФ от 16.12.2019 N 1683 “О внесении изменений…” столбец [18]</w:t>
            </w:r>
          </w:p>
        </w:tc>
      </w:tr>
      <w:tr w:rsidR="00A648DA" w:rsidRPr="00A648DA" w:rsidTr="00A648DA">
        <w:trPr>
          <w:tblCellSpacing w:w="15" w:type="dxa"/>
        </w:trPr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sscc</w:t>
            </w:r>
            <w:proofErr w:type="spellEnd"/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Используемый тип маркировки товара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number</w:t>
            </w:r>
            <w:proofErr w:type="spellEnd"/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(11)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*</w:t>
            </w:r>
          </w:p>
        </w:tc>
        <w:tc>
          <w:tcPr>
            <w:tcW w:w="0" w:type="auto"/>
            <w:shd w:val="clear" w:color="auto" w:fill="EEEEEE"/>
            <w:tcMar>
              <w:top w:w="136" w:type="dxa"/>
              <w:left w:w="136" w:type="dxa"/>
              <w:bottom w:w="136" w:type="dxa"/>
              <w:right w:w="136" w:type="dxa"/>
            </w:tcMar>
            <w:vAlign w:val="center"/>
            <w:hideMark/>
          </w:tcPr>
          <w:p w:rsidR="00A648DA" w:rsidRPr="00A648DA" w:rsidRDefault="00A648DA" w:rsidP="00A648D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A648D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 – вторичная упаковка, 1 – третичная упаковка</w:t>
            </w:r>
          </w:p>
        </w:tc>
      </w:tr>
    </w:tbl>
    <w:p w:rsidR="00C020A1" w:rsidRDefault="00C020A1"/>
    <w:sectPr w:rsidR="00C02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C020A1"/>
    <w:rsid w:val="00A648DA"/>
    <w:rsid w:val="00C02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648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48D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648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648D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78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1651</Words>
  <Characters>9412</Characters>
  <Application>Microsoft Office Word</Application>
  <DocSecurity>0</DocSecurity>
  <Lines>78</Lines>
  <Paragraphs>22</Paragraphs>
  <ScaleCrop>false</ScaleCrop>
  <Company/>
  <LinksUpToDate>false</LinksUpToDate>
  <CharactersWithSpaces>11041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2021-03-10T11:59:00Z</dcterms:created>
  <dcterms:modified xsi:type="dcterms:W3CDTF">2021-03-10T11:59:00Z</dcterms:modified>
</cp:coreProperties>
</file>