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DA" w:rsidRPr="00A648DA" w:rsidRDefault="00A648DA" w:rsidP="00A648DA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A648DA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 xml:space="preserve">Универсальный формат Накладной в </w:t>
      </w:r>
      <w:proofErr w:type="spellStart"/>
      <w:r w:rsidRPr="00A648DA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dbf</w:t>
      </w:r>
      <w:proofErr w:type="spellEnd"/>
    </w:p>
    <w:p w:rsidR="00A648DA" w:rsidRPr="00A648DA" w:rsidRDefault="00A648DA" w:rsidP="00A648DA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Файл формата DBASE-4 со следующими полями:</w:t>
      </w:r>
    </w:p>
    <w:p w:rsidR="00A648DA" w:rsidRPr="00A648DA" w:rsidRDefault="00A648DA" w:rsidP="00A648DA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*Комментарии по поводу Маркировки:</w:t>
      </w:r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Признаком того, что товар маркирован и подлежит учету в МДЛП Частный Знак, является факт заполнения поля GTIN в накладной</w:t>
      </w:r>
      <w:proofErr w:type="gramStart"/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.</w:t>
      </w:r>
      <w:proofErr w:type="gramEnd"/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(</w:t>
      </w:r>
      <w:proofErr w:type="gramStart"/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е</w:t>
      </w:r>
      <w:proofErr w:type="gramEnd"/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сли поле GTIN не заполнено, то мы считаем, что товар НЕ ПОДЛЕЖИТ учету в МДЛП Честный Знак)*</w:t>
      </w:r>
    </w:p>
    <w:p w:rsidR="00A648DA" w:rsidRPr="00A648DA" w:rsidRDefault="00A648DA" w:rsidP="00A648DA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gramStart"/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С 05.02.2020 в целях реализации новой формы Протокола согласования цен на ЖВ в соотв. с требованиями Постановления Правительства РФ от 16.12.2019 N 1683 “О внесении изменений в некоторые акты Правительства Российской Федерации в части государственной регистрации и перерегистрации предельных отпускных цен на лекарственные препараты, включенные в перечень жизненно необходимых и важнейших лекарственных препаратов”</w:t>
      </w:r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br/>
        <w:t>добавлены новые поля* (за исключением “</w:t>
      </w:r>
      <w:proofErr w:type="spellStart"/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sp_markup</w:t>
      </w:r>
      <w:proofErr w:type="spellEnd"/>
      <w:proofErr w:type="gramEnd"/>
      <w:r w:rsidRPr="00A648D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” – оно было в нашем формате и ранее) *в Формат Накладной, являющиеся обязательными к заполнению Поставщиком (14 полей в конце описания формата Универсальной накладной)</w:t>
      </w:r>
    </w:p>
    <w:p w:rsidR="00A648DA" w:rsidRPr="00A648DA" w:rsidRDefault="00A648DA" w:rsidP="00A648DA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A648DA"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  <w:t>Описание полей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7"/>
        <w:gridCol w:w="2445"/>
        <w:gridCol w:w="1281"/>
        <w:gridCol w:w="915"/>
        <w:gridCol w:w="1194"/>
        <w:gridCol w:w="2635"/>
      </w:tblGrid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Название в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dbf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Обяза-тельное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Обяза-тельное</w:t>
            </w:r>
            <w:proofErr w:type="spellEnd"/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для СТУ (системы товарного учета)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Примечание к заполнению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ttn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Номер накладной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(50)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ttn_date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Дата накладной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i_num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счет-фактуры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счет-фактуры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Clnt_Id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клиент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а(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покупателя) по справочнику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Addr_Id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точки доставк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и(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аптеки) по справочнику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bar_code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EAN-13 (штрих-код)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(13)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OrderId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номер заявки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АналитФАРМАЦИЯ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(13)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очень желателен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oLine_id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Уникальный идентификатор заказанной позиции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Передается поставщику в рамках заявки для последующего размещения в накладной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sp_prd_id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товара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sp_prdr_id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производителя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name_post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товара по справочнику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przv_post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Производитель по справочнику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country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происхождения по справочнику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(60)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seria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Серия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(50)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sgodn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Срок годности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prd_in_mn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Срок годности в месяцах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kol_tov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(10, 2)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unit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bll_ntr_id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Номер Таможенной декларации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(30)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sert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Сертификат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(150)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sert_date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Дата сертификата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sert_end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Дата окончания сертификата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sert_auth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Орган, выдавший документа качества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partRgId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Регистрационный номер присвоенный партии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лек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редства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 региональном центре контроля качества ЛС.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(50)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nds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ставка НДС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pcena_bnds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Цена поставщика без НДС за единицу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(12, 2)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pcena_nds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Цена поставщика с НДС за единицу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(12, 2)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rcena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розничная цена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Цена розничная для продажи в аптеке, устанавливаемая поставщиком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интернет-заказы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Здравсити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 т.д.), акции, работа по договору комиссии).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extReSum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розничная сумма по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Интернет-заказу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com_fee_id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Номер договора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коммисии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com_fee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Ставка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коммисионного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вознаграждения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vt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Признак ЖНВЛП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bool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gr_cena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Цена по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ГосРеестру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ЖНВЛП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(12, 2)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reg_date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Дата регистрации цены в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ГосРеестре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ЖНВЛП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man_date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Дата изготовления для </w:t>
            </w: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продукции РФ/Дата ввоза в РФ для импорта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Крайне важно для </w:t>
            </w: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определения товара, подлежащего учету в МДЛП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p_nds_amnt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НДС по строке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p_amnt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с НДС по строке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dntFrag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Признак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Интернет-заказа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bool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признак того, что товар по накладной продается Пакето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м(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все товары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наклданой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 одном пакете)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extOrdId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Интернет-заказа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обязателен, если для накладной установлен признак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Инетернет-заказ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см.выше)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extSupPh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Телефон покупателя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Интернет-заказа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(50)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extReady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Дата ожидания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Интернет-заказа</w:t>
            </w:r>
            <w:proofErr w:type="spellEnd"/>
            <w:proofErr w:type="gram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excise_tx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 акциз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i_sel_name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продавца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i_sel_adr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Адрес продавца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i_sel_inn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ИНН продавца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i_sel_kpp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КПП продавца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i_ship_adr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Грузоотправитель и его адрес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i_res_name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Название грузополучателя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i_res_id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грузополучателя в кодировке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i_res_adr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Грузополучатель и его адрес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i_doc_info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Поле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К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платежно-расчетному документу N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i_bu_id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Код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полупателя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 кодировке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i_bu_name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покупателя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i_bu_adr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Адрес покупателя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i_bu_inn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ИНН покупателя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i_bu_kpp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КПП покупателя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amnt_e_0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Стоимость товаров без налога для группы товаров, облагаемых ставкой 0% НДС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amnt_e_10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Стоимость товаров без налога для группы товаров, облагаемых ставкой 10% НДС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amnt_n_10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налога для группы товаров, облагаемых ставкой 10% НДС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amnt_w_10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Стоимость товаров для группы товаров, облагаемых ставкой 10% НДС всего с учётом налога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amnt_e_18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Стоимость товаров без налога для группы товаров, облагаемых ставкой 20% НДС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amnt_n_18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 налога для группы товаров, облагаемых ставкой 20% НДС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amnt_w_18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Стоимость товаров для группы товаров, облагаемых ставкой 20% НДС всего с учётом налога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amnt_n_all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Общая сумма налога (указывается в конце таблицы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счёт-фактуры</w:t>
            </w:r>
            <w:proofErr w:type="spellEnd"/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по строке «ИТОГО»)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amnt_e_all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Общая стоимость товаров без налога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amnt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Общая стоимость товаров с налогом (указывается в конце таблицы </w:t>
            </w:r>
            <w:proofErr w:type="spellStart"/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счёт-фактуры</w:t>
            </w:r>
            <w:proofErr w:type="spellEnd"/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по строке «ИТОГО»)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pay_date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Ожидаемая поставщиком Дата оплаты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apt_af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Код аптеки по справочнику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AnalitF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aname_af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Наименование аптеки по справочнику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AnalitF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postid_af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Код поставщика по справочнику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AnalitF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PostNameAF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Наименование поставщика по справочнику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AnalitF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id_artis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товара по справочнику аптеки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idproducer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производителя по справочнику аптеки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name_artis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Наименование товара по </w:t>
            </w: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справочнику аптеки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przv_artis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Производитель товара по справочнику аптеки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(150)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GTIN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GTIN товара (для целей МДЛП “Честный Знак”)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(14)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Признаком того, что товар подлежит учету в МДЛП Частный Знак, является факт заполнения поля GTIN в накладной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сли поле GTIN не заполнено, то мы считаем, что товар НЕ ПОДЛЕЖИТ учету в МДЛП Честный Знак)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sender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места деятельности Отправителя (из МДЛП “Честный Знак”)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(14)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rcpt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Код места деятельности Получателя (из МДЛП “Честный Знак”)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(14)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accept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Тип акцепта маркированного товара (в МДЛП “Честный Знак”)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 – обратный, 1 – прямой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category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Категория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 – 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лекарств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редство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2 – БАД и др.продукты питания (в понимании Закона “О торговле”), 0 – другие товары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contract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Номер договора на поставку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(14)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prcenabnds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Цена производителя без НДС за единицу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(12, 2)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Обязательно к заполнению при продаже ЖНВЛП. *(это НЕ новая колонка, – она была в описании ранее)*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prcenands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Цена производителя с НДС за единицу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(12, 2)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Фактическая отпускная цена, установленная производителем, с НДС (руб.) для заполнения протокола согласования на ЖНВЛП, столбец [7]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mnn_post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МНН товара по справочнику поставщика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char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(255)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Для новой формы Протокола согласования цен на ЖВ в соответствии с Постановлением Правительства РФ от 16.12.2019 N 1683 “О внесении изменений…”, столбец [1]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sale1_date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Дата реализации товара Производителем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Для новой формы Протокола согласования цен на ЖВ в соответствии с Постановлением Правительства РФ от 16.12.2019 N 1683 “О внесении изменений…” столбец [8]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prot_upr0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Отпускная цена организации оптовой торговли УСН/ЕНВД,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), у которой был товар приобретен другой оптовой </w:t>
            </w: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организацией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Заполняется при необходимости отображения в новой форме Протокола согласования цен на ЖВ в соотв. с требованиями </w:t>
            </w: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Постановления Правительства РФ от 16.12.2019 N 1683 “О внесении изменений…” столбец [9]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prot_bnds0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Отпускная цена организации оптовой торговли без НДС,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), у которой был товар приобретен другой оптовой организацией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Заполняется при необходимости отображения в новой форме Протокола согласования цен на ЖВ в соотв. с требованиями Постановления Правительства РФ от 16.12.2019 N 1683 “О внесении изменений…” столбец [10]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prot_nds0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Отпускная цена организации оптовой торговли с НДС,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), если заполнена (непустая и ненулевое значение) «без НДС», 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которой был товар приобретен другой оптовой организацией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Заполняется при необходимости отображения в новой форме Протокола согласования цен на ЖВ в соотв. с требованиями Постановления Правительства РФ от 16.12.2019 N 1683 “О внесении изменений…” столбец [11]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prot_upr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Конечная отпускная цена организации оптовой торговли УСН/ЕНВД,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), у которой аптека приобрела товар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Заполняется при необходимости отображения в новой форме Протокола согласования цен на ЖВ в соотв. с требованиями Постановления Правительства РФ от 16.12.2019 N 1683 “О внесении изменений…” столбец [14]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prot_bnds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Конечная отпускная цена организации оптовой торговли без НДС,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), у которой аптека приобрела товар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Заполняется при необходимости отображения в новой форме Протокола согласования цен на ЖВ в соотв. с требованиями Постановления Правительства РФ от 16.12.2019 N 1683 “О внесении изменений…” столбец [15]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prot_nds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Конечная отпускная цена организации оптовой торговли с НДС,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), если заполнена (непустая и ненулевое значение) «без НДС», </w:t>
            </w:r>
            <w:proofErr w:type="gram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</w:t>
            </w:r>
            <w:proofErr w:type="gram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которой аптека приобрела товар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Заполняется при необходимости отображения в новой форме Протокола согласования цен на ЖВ в соотв. с требованиями Постановления Правительства РФ от 16.12.2019 N 1683 “О внесении изменений…” столбец [16]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sp_markup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Размер оптовой надбавки организации оптовой торговли, %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Заполняется при необходимости отображения в новой форме Протокола согласования цен на ЖВ в соотв. с требованиями Постановления Правительства РФ от 16.12.2019 N 1683 “О внесении изменений…” столбец [12] *(это НЕ новая колонка, – она была в описании ранее)*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sp_markrub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Размер оптовой надбавки организации оптовой </w:t>
            </w: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торговли,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Заполняется при необходимости отображения в </w:t>
            </w: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новой форме Протокола согласования цен на ЖВ в соотв. с требованиями Постановления Правительства РФ от 16.12.2019 N 1683 “О внесении изменений…” столбец [13]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summarkup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Суммарный размер оптовых надбавок организаций оптовой торговли, %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Заполняется при необходимости отображения в новой форме Протокола согласования цен на ЖВ в соотв. с требованиями Постановления Правительства РФ от 16.12.2019 N 1683 “О внесении изменений…” столбец [17]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summarkrub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Суммарный размер оптовых надбавок организаций оптовой торговли, (</w:t>
            </w: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(12,2)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Заполняется при необходимости отображения в новой форме Протокола согласования цен на ЖВ в соотв. с требованиями Постановления Правительства РФ от 16.12.2019 N 1683 “О внесении изменений…” столбец [18]</w:t>
            </w:r>
          </w:p>
        </w:tc>
      </w:tr>
      <w:tr w:rsidR="00A648DA" w:rsidRPr="00A648DA" w:rsidTr="00A648DA">
        <w:trPr>
          <w:tblCellSpacing w:w="15" w:type="dxa"/>
        </w:trPr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sscc</w:t>
            </w:r>
            <w:proofErr w:type="spellEnd"/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Используемый тип маркировки товара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number</w:t>
            </w:r>
            <w:proofErr w:type="spellEnd"/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(11)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EEEEEE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A648DA" w:rsidRPr="00A648DA" w:rsidRDefault="00A648DA" w:rsidP="00A648D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648D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 – вторичная упаковка, 1 – третичная упаковка</w:t>
            </w:r>
          </w:p>
        </w:tc>
      </w:tr>
    </w:tbl>
    <w:p w:rsidR="00C020A1" w:rsidRDefault="00C020A1"/>
    <w:sectPr w:rsidR="00C02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20A1"/>
    <w:rsid w:val="00A648DA"/>
    <w:rsid w:val="00C0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8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8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8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7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1651</Words>
  <Characters>9412</Characters>
  <Application>Microsoft Office Word</Application>
  <DocSecurity>0</DocSecurity>
  <Lines>78</Lines>
  <Paragraphs>22</Paragraphs>
  <ScaleCrop>false</ScaleCrop>
  <Company/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2021-03-10T11:59:00Z</dcterms:created>
  <dcterms:modified xsi:type="dcterms:W3CDTF">2021-03-10T11:59:00Z</dcterms:modified>
</cp:coreProperties>
</file>