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D3" w:rsidRDefault="001C77D3" w:rsidP="001C77D3">
      <w:pPr>
        <w:jc w:val="center"/>
      </w:pPr>
      <w:r>
        <w:t>Согласование договоров с покупателями в системе 1</w:t>
      </w:r>
      <w:proofErr w:type="gramStart"/>
      <w:r>
        <w:t>С:УТ</w:t>
      </w:r>
      <w:proofErr w:type="gramEnd"/>
      <w:r>
        <w:t xml:space="preserve">. </w:t>
      </w:r>
    </w:p>
    <w:p w:rsidR="001C77D3" w:rsidRPr="00B4366B" w:rsidRDefault="001C77D3" w:rsidP="001C77D3">
      <w:pPr>
        <w:pStyle w:val="a4"/>
        <w:rPr>
          <w:color w:val="auto"/>
        </w:rPr>
      </w:pPr>
      <w:r>
        <w:t>Оглавление</w:t>
      </w:r>
    </w:p>
    <w:p w:rsidR="001C77D3" w:rsidRPr="00B4366B" w:rsidRDefault="001C77D3" w:rsidP="001C77D3">
      <w:pPr>
        <w:pStyle w:val="11"/>
        <w:tabs>
          <w:tab w:val="right" w:leader="dot" w:pos="14560"/>
        </w:tabs>
        <w:rPr>
          <w:rFonts w:ascii="Calibri" w:hAnsi="Calibri"/>
          <w:noProof/>
          <w:sz w:val="22"/>
          <w:szCs w:val="22"/>
        </w:rPr>
      </w:pPr>
      <w:r w:rsidRPr="00B4366B">
        <w:fldChar w:fldCharType="begin"/>
      </w:r>
      <w:r w:rsidRPr="00B4366B">
        <w:instrText xml:space="preserve"> TOC \o "1-3" \h \z \u </w:instrText>
      </w:r>
      <w:r w:rsidRPr="00B4366B">
        <w:fldChar w:fldCharType="separate"/>
      </w:r>
      <w:hyperlink w:anchor="_Toc452993927" w:history="1">
        <w:r w:rsidRPr="00B4366B">
          <w:rPr>
            <w:rStyle w:val="a5"/>
            <w:b/>
            <w:noProof/>
            <w:color w:val="auto"/>
            <w:sz w:val="22"/>
            <w:szCs w:val="22"/>
          </w:rPr>
          <w:t>Согласование договоров с покупателями</w:t>
        </w:r>
        <w:r w:rsidRPr="00B4366B">
          <w:rPr>
            <w:noProof/>
            <w:webHidden/>
            <w:sz w:val="22"/>
            <w:szCs w:val="22"/>
          </w:rPr>
          <w:tab/>
        </w:r>
        <w:r w:rsidRPr="00B4366B">
          <w:rPr>
            <w:noProof/>
            <w:webHidden/>
            <w:sz w:val="22"/>
            <w:szCs w:val="22"/>
          </w:rPr>
          <w:fldChar w:fldCharType="begin"/>
        </w:r>
        <w:r w:rsidRPr="00B4366B">
          <w:rPr>
            <w:noProof/>
            <w:webHidden/>
            <w:sz w:val="22"/>
            <w:szCs w:val="22"/>
          </w:rPr>
          <w:instrText xml:space="preserve"> PAGEREF _Toc452993927 \h </w:instrText>
        </w:r>
        <w:r w:rsidRPr="00B4366B">
          <w:rPr>
            <w:noProof/>
            <w:webHidden/>
            <w:sz w:val="22"/>
            <w:szCs w:val="22"/>
          </w:rPr>
        </w:r>
        <w:r w:rsidRPr="00B4366B">
          <w:rPr>
            <w:noProof/>
            <w:webHidden/>
            <w:sz w:val="22"/>
            <w:szCs w:val="22"/>
          </w:rPr>
          <w:fldChar w:fldCharType="separate"/>
        </w:r>
        <w:r w:rsidRPr="00B4366B">
          <w:rPr>
            <w:noProof/>
            <w:webHidden/>
            <w:sz w:val="22"/>
            <w:szCs w:val="22"/>
          </w:rPr>
          <w:t>1</w:t>
        </w:r>
        <w:r w:rsidRPr="00B4366B">
          <w:rPr>
            <w:noProof/>
            <w:webHidden/>
            <w:sz w:val="22"/>
            <w:szCs w:val="22"/>
          </w:rPr>
          <w:fldChar w:fldCharType="end"/>
        </w:r>
      </w:hyperlink>
    </w:p>
    <w:p w:rsidR="001C77D3" w:rsidRPr="00B4366B" w:rsidRDefault="00340E2D" w:rsidP="001C77D3">
      <w:pPr>
        <w:pStyle w:val="21"/>
        <w:tabs>
          <w:tab w:val="left" w:pos="660"/>
          <w:tab w:val="right" w:leader="dot" w:pos="14560"/>
        </w:tabs>
        <w:rPr>
          <w:rFonts w:ascii="Calibri" w:hAnsi="Calibri"/>
          <w:noProof/>
          <w:sz w:val="22"/>
          <w:szCs w:val="22"/>
        </w:rPr>
      </w:pPr>
      <w:hyperlink w:anchor="_Toc452993928" w:history="1">
        <w:r w:rsidR="001C77D3" w:rsidRPr="00B4366B">
          <w:rPr>
            <w:rStyle w:val="a5"/>
            <w:noProof/>
            <w:color w:val="auto"/>
            <w:sz w:val="22"/>
            <w:szCs w:val="22"/>
          </w:rPr>
          <w:t>1.</w:t>
        </w:r>
        <w:r w:rsidR="001C77D3" w:rsidRPr="00B4366B">
          <w:rPr>
            <w:rFonts w:ascii="Calibri" w:hAnsi="Calibri"/>
            <w:noProof/>
            <w:sz w:val="22"/>
            <w:szCs w:val="22"/>
          </w:rPr>
          <w:tab/>
        </w:r>
        <w:r w:rsidR="001C77D3" w:rsidRPr="00B4366B">
          <w:rPr>
            <w:rStyle w:val="a5"/>
            <w:noProof/>
            <w:color w:val="auto"/>
            <w:sz w:val="22"/>
            <w:szCs w:val="22"/>
          </w:rPr>
          <w:t>Общие моменты (все участники согласования)</w:t>
        </w:r>
        <w:r w:rsidR="001C77D3" w:rsidRPr="00B4366B">
          <w:rPr>
            <w:noProof/>
            <w:webHidden/>
            <w:sz w:val="22"/>
            <w:szCs w:val="22"/>
          </w:rPr>
          <w:tab/>
        </w:r>
        <w:r w:rsidR="001C77D3" w:rsidRPr="00B4366B">
          <w:rPr>
            <w:noProof/>
            <w:webHidden/>
            <w:sz w:val="22"/>
            <w:szCs w:val="22"/>
          </w:rPr>
          <w:fldChar w:fldCharType="begin"/>
        </w:r>
        <w:r w:rsidR="001C77D3" w:rsidRPr="00B4366B">
          <w:rPr>
            <w:noProof/>
            <w:webHidden/>
            <w:sz w:val="22"/>
            <w:szCs w:val="22"/>
          </w:rPr>
          <w:instrText xml:space="preserve"> PAGEREF _Toc452993928 \h </w:instrText>
        </w:r>
        <w:r w:rsidR="001C77D3" w:rsidRPr="00B4366B">
          <w:rPr>
            <w:noProof/>
            <w:webHidden/>
            <w:sz w:val="22"/>
            <w:szCs w:val="22"/>
          </w:rPr>
        </w:r>
        <w:r w:rsidR="001C77D3" w:rsidRPr="00B4366B">
          <w:rPr>
            <w:noProof/>
            <w:webHidden/>
            <w:sz w:val="22"/>
            <w:szCs w:val="22"/>
          </w:rPr>
          <w:fldChar w:fldCharType="separate"/>
        </w:r>
        <w:r w:rsidR="001C77D3" w:rsidRPr="00B4366B">
          <w:rPr>
            <w:noProof/>
            <w:webHidden/>
            <w:sz w:val="22"/>
            <w:szCs w:val="22"/>
          </w:rPr>
          <w:t>2</w:t>
        </w:r>
        <w:r w:rsidR="001C77D3" w:rsidRPr="00B4366B">
          <w:rPr>
            <w:noProof/>
            <w:webHidden/>
            <w:sz w:val="22"/>
            <w:szCs w:val="22"/>
          </w:rPr>
          <w:fldChar w:fldCharType="end"/>
        </w:r>
      </w:hyperlink>
    </w:p>
    <w:p w:rsidR="001C77D3" w:rsidRPr="00B4366B" w:rsidRDefault="00340E2D" w:rsidP="001C77D3">
      <w:pPr>
        <w:pStyle w:val="21"/>
        <w:tabs>
          <w:tab w:val="right" w:leader="dot" w:pos="14560"/>
        </w:tabs>
        <w:rPr>
          <w:rFonts w:ascii="Calibri" w:hAnsi="Calibri"/>
          <w:noProof/>
          <w:sz w:val="22"/>
          <w:szCs w:val="22"/>
        </w:rPr>
      </w:pPr>
      <w:hyperlink w:anchor="_Toc452993929" w:history="1">
        <w:r w:rsidR="001C77D3" w:rsidRPr="00B4366B">
          <w:rPr>
            <w:rStyle w:val="a5"/>
            <w:noProof/>
            <w:color w:val="auto"/>
            <w:sz w:val="22"/>
            <w:szCs w:val="22"/>
          </w:rPr>
          <w:t>2. Подача Заявки (МОП)</w:t>
        </w:r>
        <w:r w:rsidR="001C77D3" w:rsidRPr="00B4366B">
          <w:rPr>
            <w:noProof/>
            <w:webHidden/>
            <w:sz w:val="22"/>
            <w:szCs w:val="22"/>
          </w:rPr>
          <w:tab/>
        </w:r>
        <w:r w:rsidR="001C77D3" w:rsidRPr="00B4366B">
          <w:rPr>
            <w:noProof/>
            <w:webHidden/>
            <w:sz w:val="22"/>
            <w:szCs w:val="22"/>
          </w:rPr>
          <w:fldChar w:fldCharType="begin"/>
        </w:r>
        <w:r w:rsidR="001C77D3" w:rsidRPr="00B4366B">
          <w:rPr>
            <w:noProof/>
            <w:webHidden/>
            <w:sz w:val="22"/>
            <w:szCs w:val="22"/>
          </w:rPr>
          <w:instrText xml:space="preserve"> PAGEREF _Toc452993929 \h </w:instrText>
        </w:r>
        <w:r w:rsidR="001C77D3" w:rsidRPr="00B4366B">
          <w:rPr>
            <w:noProof/>
            <w:webHidden/>
            <w:sz w:val="22"/>
            <w:szCs w:val="22"/>
          </w:rPr>
        </w:r>
        <w:r w:rsidR="001C77D3" w:rsidRPr="00B4366B">
          <w:rPr>
            <w:noProof/>
            <w:webHidden/>
            <w:sz w:val="22"/>
            <w:szCs w:val="22"/>
          </w:rPr>
          <w:fldChar w:fldCharType="separate"/>
        </w:r>
        <w:r w:rsidR="001C77D3" w:rsidRPr="00B4366B">
          <w:rPr>
            <w:noProof/>
            <w:webHidden/>
            <w:sz w:val="22"/>
            <w:szCs w:val="22"/>
          </w:rPr>
          <w:t>3</w:t>
        </w:r>
        <w:r w:rsidR="001C77D3" w:rsidRPr="00B4366B">
          <w:rPr>
            <w:noProof/>
            <w:webHidden/>
            <w:sz w:val="22"/>
            <w:szCs w:val="22"/>
          </w:rPr>
          <w:fldChar w:fldCharType="end"/>
        </w:r>
      </w:hyperlink>
    </w:p>
    <w:p w:rsidR="001C77D3" w:rsidRPr="00B4366B" w:rsidRDefault="00340E2D" w:rsidP="001C77D3">
      <w:pPr>
        <w:pStyle w:val="21"/>
        <w:tabs>
          <w:tab w:val="right" w:leader="dot" w:pos="14560"/>
        </w:tabs>
        <w:rPr>
          <w:rFonts w:ascii="Calibri" w:hAnsi="Calibri"/>
          <w:noProof/>
          <w:sz w:val="22"/>
          <w:szCs w:val="22"/>
        </w:rPr>
      </w:pPr>
      <w:hyperlink w:anchor="_Toc452993930" w:history="1">
        <w:r w:rsidR="001C77D3" w:rsidRPr="00B4366B">
          <w:rPr>
            <w:rStyle w:val="a5"/>
            <w:noProof/>
            <w:color w:val="auto"/>
            <w:sz w:val="22"/>
            <w:szCs w:val="22"/>
          </w:rPr>
          <w:t>3. Согласование Заявки</w:t>
        </w:r>
        <w:r w:rsidR="001C77D3" w:rsidRPr="00B4366B">
          <w:rPr>
            <w:noProof/>
            <w:webHidden/>
            <w:sz w:val="22"/>
            <w:szCs w:val="22"/>
          </w:rPr>
          <w:tab/>
        </w:r>
      </w:hyperlink>
      <w:r w:rsidR="001C77D3" w:rsidRPr="00B4366B">
        <w:rPr>
          <w:rStyle w:val="a5"/>
          <w:noProof/>
          <w:color w:val="auto"/>
          <w:sz w:val="22"/>
          <w:szCs w:val="22"/>
          <w:u w:val="none"/>
        </w:rPr>
        <w:t>5</w:t>
      </w:r>
    </w:p>
    <w:p w:rsidR="001C77D3" w:rsidRPr="00B4366B" w:rsidRDefault="00340E2D" w:rsidP="001C77D3">
      <w:pPr>
        <w:pStyle w:val="31"/>
        <w:tabs>
          <w:tab w:val="right" w:leader="dot" w:pos="14560"/>
        </w:tabs>
        <w:rPr>
          <w:rFonts w:ascii="Calibri" w:hAnsi="Calibri"/>
          <w:noProof/>
          <w:sz w:val="22"/>
          <w:szCs w:val="22"/>
        </w:rPr>
      </w:pPr>
      <w:hyperlink w:anchor="_Toc452993931" w:history="1">
        <w:r w:rsidR="001C77D3" w:rsidRPr="00B4366B">
          <w:rPr>
            <w:rStyle w:val="a5"/>
            <w:noProof/>
            <w:color w:val="auto"/>
            <w:sz w:val="22"/>
            <w:szCs w:val="22"/>
            <w:u w:val="none"/>
          </w:rPr>
          <w:t>3.1. Этап Рекомендация по контрагенту (ЮО, МОП).</w:t>
        </w:r>
        <w:r w:rsidR="001C77D3" w:rsidRPr="00B4366B">
          <w:rPr>
            <w:noProof/>
            <w:webHidden/>
            <w:sz w:val="22"/>
            <w:szCs w:val="22"/>
          </w:rPr>
          <w:tab/>
        </w:r>
      </w:hyperlink>
      <w:r w:rsidR="001C77D3" w:rsidRPr="00B4366B">
        <w:rPr>
          <w:rStyle w:val="a5"/>
          <w:noProof/>
          <w:color w:val="auto"/>
          <w:sz w:val="22"/>
          <w:szCs w:val="22"/>
          <w:u w:val="none"/>
        </w:rPr>
        <w:t>5</w:t>
      </w:r>
    </w:p>
    <w:p w:rsidR="001C77D3" w:rsidRPr="00B4366B" w:rsidRDefault="00340E2D" w:rsidP="001C77D3">
      <w:pPr>
        <w:pStyle w:val="31"/>
        <w:tabs>
          <w:tab w:val="right" w:leader="dot" w:pos="14560"/>
        </w:tabs>
        <w:rPr>
          <w:rFonts w:ascii="Calibri" w:hAnsi="Calibri"/>
          <w:noProof/>
          <w:sz w:val="22"/>
          <w:szCs w:val="22"/>
        </w:rPr>
      </w:pPr>
      <w:hyperlink w:anchor="_Toc452993932" w:history="1">
        <w:r w:rsidR="001C77D3" w:rsidRPr="00B4366B">
          <w:rPr>
            <w:rStyle w:val="a5"/>
            <w:noProof/>
            <w:color w:val="auto"/>
            <w:sz w:val="22"/>
            <w:szCs w:val="22"/>
            <w:u w:val="none"/>
          </w:rPr>
          <w:t>3.2. Этап Рекомендация по договору (ЮО, МОП).</w:t>
        </w:r>
        <w:r w:rsidR="001C77D3" w:rsidRPr="00B4366B">
          <w:rPr>
            <w:noProof/>
            <w:webHidden/>
            <w:sz w:val="22"/>
            <w:szCs w:val="22"/>
          </w:rPr>
          <w:tab/>
        </w:r>
      </w:hyperlink>
      <w:r w:rsidR="001C77D3" w:rsidRPr="00B4366B">
        <w:rPr>
          <w:rStyle w:val="a5"/>
          <w:noProof/>
          <w:color w:val="auto"/>
          <w:sz w:val="22"/>
          <w:szCs w:val="22"/>
          <w:u w:val="none"/>
        </w:rPr>
        <w:t>5</w:t>
      </w:r>
    </w:p>
    <w:p w:rsidR="001C77D3" w:rsidRPr="00B4366B" w:rsidRDefault="00340E2D" w:rsidP="001C77D3">
      <w:pPr>
        <w:pStyle w:val="31"/>
        <w:tabs>
          <w:tab w:val="right" w:leader="dot" w:pos="14560"/>
        </w:tabs>
        <w:rPr>
          <w:rFonts w:ascii="Calibri" w:hAnsi="Calibri"/>
          <w:noProof/>
          <w:sz w:val="22"/>
          <w:szCs w:val="22"/>
        </w:rPr>
      </w:pPr>
      <w:hyperlink w:anchor="_Toc452993933" w:history="1">
        <w:r w:rsidR="001C77D3" w:rsidRPr="00B4366B">
          <w:rPr>
            <w:rStyle w:val="a5"/>
            <w:noProof/>
            <w:color w:val="auto"/>
            <w:sz w:val="22"/>
            <w:szCs w:val="22"/>
            <w:u w:val="none"/>
          </w:rPr>
          <w:t>3.3. Этап Принятие решения о согласовании (ГД, РОП, МОП).</w:t>
        </w:r>
        <w:r w:rsidR="001C77D3" w:rsidRPr="00B4366B">
          <w:rPr>
            <w:noProof/>
            <w:webHidden/>
            <w:sz w:val="22"/>
            <w:szCs w:val="22"/>
          </w:rPr>
          <w:tab/>
        </w:r>
      </w:hyperlink>
      <w:r w:rsidR="001C77D3" w:rsidRPr="00B4366B">
        <w:rPr>
          <w:rStyle w:val="a5"/>
          <w:noProof/>
          <w:color w:val="auto"/>
          <w:sz w:val="22"/>
          <w:szCs w:val="22"/>
          <w:u w:val="none"/>
        </w:rPr>
        <w:t>6</w:t>
      </w:r>
    </w:p>
    <w:p w:rsidR="001C77D3" w:rsidRPr="00B4366B" w:rsidRDefault="00340E2D" w:rsidP="001C77D3">
      <w:pPr>
        <w:pStyle w:val="21"/>
        <w:tabs>
          <w:tab w:val="right" w:leader="dot" w:pos="14560"/>
        </w:tabs>
        <w:rPr>
          <w:rFonts w:ascii="Calibri" w:hAnsi="Calibri"/>
          <w:noProof/>
          <w:sz w:val="22"/>
          <w:szCs w:val="22"/>
        </w:rPr>
      </w:pPr>
      <w:hyperlink w:anchor="_Toc452993934" w:history="1">
        <w:r w:rsidR="001C77D3" w:rsidRPr="00B4366B">
          <w:rPr>
            <w:rStyle w:val="a5"/>
            <w:noProof/>
            <w:color w:val="auto"/>
            <w:sz w:val="22"/>
            <w:szCs w:val="22"/>
            <w:u w:val="none"/>
          </w:rPr>
          <w:t>4. Печать договора по согласованной Заявке на согласование договора (все участники согласования).</w:t>
        </w:r>
        <w:r w:rsidR="001C77D3" w:rsidRPr="00B4366B">
          <w:rPr>
            <w:noProof/>
            <w:webHidden/>
            <w:sz w:val="22"/>
            <w:szCs w:val="22"/>
          </w:rPr>
          <w:tab/>
        </w:r>
      </w:hyperlink>
      <w:r w:rsidR="001C77D3" w:rsidRPr="00B4366B">
        <w:rPr>
          <w:rStyle w:val="a5"/>
          <w:noProof/>
          <w:color w:val="auto"/>
          <w:sz w:val="22"/>
          <w:szCs w:val="22"/>
          <w:u w:val="none"/>
        </w:rPr>
        <w:t>7</w:t>
      </w:r>
    </w:p>
    <w:p w:rsidR="001C77D3" w:rsidRDefault="001C77D3" w:rsidP="001C77D3">
      <w:r w:rsidRPr="00B4366B">
        <w:rPr>
          <w:b/>
          <w:bCs/>
        </w:rPr>
        <w:fldChar w:fldCharType="end"/>
      </w:r>
    </w:p>
    <w:p w:rsidR="001C77D3" w:rsidRPr="0095719A" w:rsidRDefault="001C77D3" w:rsidP="001C77D3"/>
    <w:p w:rsidR="001C77D3" w:rsidRDefault="001C77D3" w:rsidP="001C77D3"/>
    <w:p w:rsidR="001C77D3" w:rsidRPr="00793DE7" w:rsidRDefault="001C77D3" w:rsidP="001C77D3">
      <w:pPr>
        <w:rPr>
          <w:sz w:val="28"/>
          <w:szCs w:val="28"/>
          <w:u w:val="single"/>
        </w:rPr>
      </w:pPr>
      <w:bookmarkStart w:id="0" w:name="_Toc423702883"/>
      <w:r w:rsidRPr="00793DE7">
        <w:rPr>
          <w:sz w:val="28"/>
          <w:szCs w:val="28"/>
          <w:u w:val="single"/>
        </w:rPr>
        <w:t>Сокращения обозначения</w:t>
      </w:r>
      <w:bookmarkEnd w:id="0"/>
    </w:p>
    <w:p w:rsidR="001C77D3" w:rsidRPr="00E45814" w:rsidRDefault="001C77D3" w:rsidP="001C77D3">
      <w:pPr>
        <w:pStyle w:val="a3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885FEF">
        <w:rPr>
          <w:b/>
        </w:rPr>
        <w:t>МОП</w:t>
      </w:r>
      <w:r w:rsidRPr="00885FEF">
        <w:t xml:space="preserve"> – менеджер отдела продаж.</w:t>
      </w:r>
    </w:p>
    <w:p w:rsidR="001C77D3" w:rsidRPr="00885FEF" w:rsidRDefault="001C77D3" w:rsidP="001C77D3">
      <w:pPr>
        <w:pStyle w:val="a3"/>
        <w:numPr>
          <w:ilvl w:val="0"/>
          <w:numId w:val="5"/>
        </w:numPr>
        <w:spacing w:after="200" w:line="276" w:lineRule="auto"/>
        <w:jc w:val="both"/>
        <w:rPr>
          <w:b/>
        </w:rPr>
      </w:pPr>
      <w:r>
        <w:rPr>
          <w:b/>
        </w:rPr>
        <w:t xml:space="preserve">РОП – </w:t>
      </w:r>
      <w:r>
        <w:t>руководитель отдела продаж.</w:t>
      </w:r>
    </w:p>
    <w:p w:rsidR="001C77D3" w:rsidRPr="00E45814" w:rsidRDefault="001C77D3" w:rsidP="001C77D3">
      <w:pPr>
        <w:pStyle w:val="a3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885FEF">
        <w:rPr>
          <w:b/>
        </w:rPr>
        <w:t xml:space="preserve">ГД – </w:t>
      </w:r>
      <w:r w:rsidRPr="00885FEF">
        <w:t>генеральный директор.</w:t>
      </w:r>
    </w:p>
    <w:p w:rsidR="001C77D3" w:rsidRPr="00E45814" w:rsidRDefault="001C77D3" w:rsidP="001C77D3">
      <w:pPr>
        <w:pStyle w:val="a3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885FEF">
        <w:rPr>
          <w:b/>
        </w:rPr>
        <w:t xml:space="preserve">КА – </w:t>
      </w:r>
      <w:r w:rsidRPr="00885FEF">
        <w:t>контрагент.</w:t>
      </w:r>
    </w:p>
    <w:p w:rsidR="001C77D3" w:rsidRPr="00885FEF" w:rsidRDefault="001C77D3" w:rsidP="001C77D3">
      <w:pPr>
        <w:pStyle w:val="a3"/>
        <w:numPr>
          <w:ilvl w:val="0"/>
          <w:numId w:val="5"/>
        </w:numPr>
        <w:spacing w:after="200" w:line="276" w:lineRule="auto"/>
        <w:jc w:val="both"/>
        <w:rPr>
          <w:b/>
        </w:rPr>
      </w:pPr>
      <w:r>
        <w:rPr>
          <w:b/>
        </w:rPr>
        <w:t xml:space="preserve">ЮО – </w:t>
      </w:r>
      <w:r>
        <w:t>Юридический отдел.</w:t>
      </w:r>
    </w:p>
    <w:p w:rsidR="001C77D3" w:rsidRDefault="001C77D3" w:rsidP="001C77D3"/>
    <w:p w:rsidR="001C77D3" w:rsidRDefault="001C77D3" w:rsidP="001C77D3"/>
    <w:p w:rsidR="001C77D3" w:rsidRDefault="001C77D3" w:rsidP="001C77D3">
      <w:pPr>
        <w:pStyle w:val="1"/>
        <w:spacing w:before="0" w:after="0"/>
        <w:ind w:firstLine="709"/>
        <w:contextualSpacing/>
        <w:jc w:val="left"/>
        <w:rPr>
          <w:b/>
          <w:bCs w:val="0"/>
          <w:sz w:val="28"/>
          <w:szCs w:val="28"/>
        </w:rPr>
      </w:pPr>
      <w:bookmarkStart w:id="1" w:name="_Toc436736730"/>
      <w:bookmarkStart w:id="2" w:name="_Toc452993927"/>
      <w:r>
        <w:rPr>
          <w:b/>
          <w:bCs w:val="0"/>
          <w:sz w:val="28"/>
          <w:szCs w:val="28"/>
        </w:rPr>
        <w:br w:type="column"/>
      </w:r>
      <w:r w:rsidRPr="000641EE">
        <w:rPr>
          <w:b/>
          <w:bCs w:val="0"/>
          <w:sz w:val="28"/>
          <w:szCs w:val="28"/>
        </w:rPr>
        <w:lastRenderedPageBreak/>
        <w:t>Согласование договоров</w:t>
      </w:r>
      <w:r>
        <w:rPr>
          <w:b/>
          <w:bCs w:val="0"/>
          <w:sz w:val="28"/>
          <w:szCs w:val="28"/>
        </w:rPr>
        <w:t xml:space="preserve"> с покупателями</w:t>
      </w:r>
      <w:bookmarkEnd w:id="1"/>
      <w:bookmarkEnd w:id="2"/>
    </w:p>
    <w:p w:rsidR="001C77D3" w:rsidRPr="00F75063" w:rsidRDefault="001C77D3" w:rsidP="001C77D3"/>
    <w:p w:rsidR="001C77D3" w:rsidRDefault="001C77D3" w:rsidP="001C77D3">
      <w:pPr>
        <w:pStyle w:val="2"/>
        <w:numPr>
          <w:ilvl w:val="0"/>
          <w:numId w:val="4"/>
        </w:numPr>
        <w:spacing w:before="0" w:after="0"/>
        <w:contextualSpacing/>
        <w:rPr>
          <w:rFonts w:ascii="Times New Roman" w:hAnsi="Times New Roman"/>
          <w:i w:val="0"/>
          <w:iCs w:val="0"/>
          <w:color w:val="800000"/>
          <w:sz w:val="24"/>
        </w:rPr>
      </w:pPr>
      <w:bookmarkStart w:id="3" w:name="_Toc436736731"/>
      <w:bookmarkStart w:id="4" w:name="_Toc452993928"/>
      <w:r w:rsidRPr="0075155D">
        <w:rPr>
          <w:rFonts w:ascii="Times New Roman" w:hAnsi="Times New Roman"/>
          <w:i w:val="0"/>
          <w:iCs w:val="0"/>
          <w:sz w:val="24"/>
        </w:rPr>
        <w:t>Общие моменты</w:t>
      </w:r>
      <w:r>
        <w:rPr>
          <w:rFonts w:ascii="Times New Roman" w:hAnsi="Times New Roman"/>
          <w:i w:val="0"/>
          <w:iCs w:val="0"/>
          <w:sz w:val="24"/>
        </w:rPr>
        <w:t xml:space="preserve"> </w:t>
      </w:r>
      <w:r w:rsidRPr="00C932A1">
        <w:rPr>
          <w:rFonts w:ascii="Times New Roman" w:hAnsi="Times New Roman"/>
          <w:i w:val="0"/>
          <w:iCs w:val="0"/>
          <w:color w:val="800000"/>
          <w:sz w:val="24"/>
        </w:rPr>
        <w:t>(все участники согласования)</w:t>
      </w:r>
      <w:bookmarkEnd w:id="3"/>
      <w:bookmarkEnd w:id="4"/>
    </w:p>
    <w:p w:rsidR="001C77D3" w:rsidRDefault="001C77D3" w:rsidP="001C77D3">
      <w:pPr>
        <w:ind w:firstLine="709"/>
        <w:contextualSpacing/>
      </w:pPr>
      <w:r>
        <w:t>Подача заявки на согласование договора осуществляется в рамках установленного маршрута:</w:t>
      </w:r>
    </w:p>
    <w:p w:rsidR="001C77D3" w:rsidRDefault="001C77D3" w:rsidP="001C77D3">
      <w:pPr>
        <w:jc w:val="center"/>
      </w:pPr>
      <w:r>
        <w:rPr>
          <w:noProof/>
        </w:rPr>
        <w:drawing>
          <wp:inline distT="0" distB="0" distL="0" distR="0">
            <wp:extent cx="6096000" cy="4572000"/>
            <wp:effectExtent l="0" t="0" r="0" b="0"/>
            <wp:docPr id="1" name="Рисунок 1" descr="C:\Users\v.porhunov\AppData\Local\Microsoft\Windows\INetCache\Content.Word\МАРШРУТ СОГЛАСОВАНИЯ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.porhunov\AppData\Local\Microsoft\Windows\INetCache\Content.Word\МАРШРУТ СОГЛАСОВАНИЯ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D3" w:rsidRDefault="001C77D3" w:rsidP="001C77D3">
      <w:pPr>
        <w:jc w:val="center"/>
      </w:pPr>
    </w:p>
    <w:p w:rsidR="001C77D3" w:rsidRPr="0075155D" w:rsidRDefault="001C77D3" w:rsidP="001C77D3">
      <w:pPr>
        <w:ind w:firstLine="709"/>
        <w:contextualSpacing/>
        <w:jc w:val="both"/>
        <w:rPr>
          <w:b/>
          <w:color w:val="FF0000"/>
        </w:rPr>
      </w:pPr>
      <w:r>
        <w:rPr>
          <w:b/>
          <w:color w:val="FF0000"/>
        </w:rPr>
        <w:br w:type="column"/>
      </w:r>
      <w:r w:rsidRPr="0075155D">
        <w:rPr>
          <w:b/>
          <w:color w:val="FF0000"/>
        </w:rPr>
        <w:lastRenderedPageBreak/>
        <w:t>Особенности процесса согласования:</w:t>
      </w:r>
    </w:p>
    <w:p w:rsidR="001C77D3" w:rsidRDefault="001C77D3" w:rsidP="001C77D3">
      <w:pPr>
        <w:ind w:firstLine="709"/>
        <w:contextualSpacing/>
        <w:jc w:val="both"/>
      </w:pPr>
      <w:r>
        <w:t>1. В рамках механизма согласования не</w:t>
      </w:r>
      <w:r w:rsidR="00FE4E2A">
        <w:t xml:space="preserve"> должно</w:t>
      </w:r>
      <w:r>
        <w:t xml:space="preserve"> допускат</w:t>
      </w:r>
      <w:r w:rsidR="00FE4E2A">
        <w:t>ь</w:t>
      </w:r>
      <w:r>
        <w:t xml:space="preserve">ся изменение решения согласующего лица уже после выбора действия в 1С: УТ. Решение о изменении результата по уже выполненной задаче возможно только в рамках повторной подачи </w:t>
      </w:r>
      <w:r w:rsidR="00FE4E2A">
        <w:t>«</w:t>
      </w:r>
      <w:r>
        <w:t>Заявки на согласование</w:t>
      </w:r>
      <w:r w:rsidR="00FE4E2A">
        <w:t>»</w:t>
      </w:r>
      <w:r>
        <w:t>.</w:t>
      </w:r>
    </w:p>
    <w:p w:rsidR="001C77D3" w:rsidRDefault="001C77D3" w:rsidP="001C77D3">
      <w:pPr>
        <w:ind w:firstLine="709"/>
        <w:contextualSpacing/>
        <w:jc w:val="both"/>
      </w:pPr>
      <w:r>
        <w:t>2. Процесс согласования Заявки</w:t>
      </w:r>
      <w:r w:rsidR="00FE4E2A">
        <w:t xml:space="preserve"> должен</w:t>
      </w:r>
      <w:r>
        <w:t xml:space="preserve"> происходит</w:t>
      </w:r>
      <w:r w:rsidR="00FE4E2A">
        <w:t>ь</w:t>
      </w:r>
      <w:r>
        <w:t xml:space="preserve"> в рамках работы по выпадающим сообщениям в 1С, которые формируются у согласующих лиц.</w:t>
      </w:r>
    </w:p>
    <w:p w:rsidR="001C77D3" w:rsidRDefault="001C77D3" w:rsidP="001C77D3">
      <w:pPr>
        <w:ind w:firstLine="709"/>
        <w:contextualSpacing/>
      </w:pPr>
    </w:p>
    <w:p w:rsidR="001C77D3" w:rsidRDefault="001C77D3" w:rsidP="001C77D3">
      <w:pPr>
        <w:pStyle w:val="2"/>
        <w:numPr>
          <w:ilvl w:val="0"/>
          <w:numId w:val="4"/>
        </w:numPr>
        <w:spacing w:before="0" w:after="0"/>
        <w:contextualSpacing/>
        <w:rPr>
          <w:rFonts w:ascii="Times New Roman" w:hAnsi="Times New Roman"/>
          <w:i w:val="0"/>
          <w:iCs w:val="0"/>
          <w:color w:val="800000"/>
          <w:sz w:val="24"/>
        </w:rPr>
      </w:pPr>
      <w:bookmarkStart w:id="5" w:name="_Toc432428465"/>
      <w:bookmarkStart w:id="6" w:name="_Toc436736732"/>
      <w:bookmarkStart w:id="7" w:name="_Toc452993929"/>
      <w:r>
        <w:rPr>
          <w:rFonts w:ascii="Times New Roman" w:hAnsi="Times New Roman"/>
          <w:i w:val="0"/>
          <w:iCs w:val="0"/>
          <w:sz w:val="24"/>
        </w:rPr>
        <w:t>Подача З</w:t>
      </w:r>
      <w:r w:rsidRPr="0075155D">
        <w:rPr>
          <w:rFonts w:ascii="Times New Roman" w:hAnsi="Times New Roman"/>
          <w:i w:val="0"/>
          <w:iCs w:val="0"/>
          <w:sz w:val="24"/>
        </w:rPr>
        <w:t>аявки</w:t>
      </w:r>
      <w:bookmarkEnd w:id="5"/>
      <w:r>
        <w:rPr>
          <w:rFonts w:ascii="Times New Roman" w:hAnsi="Times New Roman"/>
          <w:i w:val="0"/>
          <w:iCs w:val="0"/>
          <w:sz w:val="24"/>
        </w:rPr>
        <w:t xml:space="preserve"> </w:t>
      </w:r>
      <w:r>
        <w:rPr>
          <w:rFonts w:ascii="Times New Roman" w:hAnsi="Times New Roman"/>
          <w:i w:val="0"/>
          <w:iCs w:val="0"/>
          <w:color w:val="800000"/>
          <w:sz w:val="24"/>
        </w:rPr>
        <w:t>(МОП</w:t>
      </w:r>
      <w:r w:rsidRPr="00C932A1">
        <w:rPr>
          <w:rFonts w:ascii="Times New Roman" w:hAnsi="Times New Roman"/>
          <w:i w:val="0"/>
          <w:iCs w:val="0"/>
          <w:color w:val="800000"/>
          <w:sz w:val="24"/>
        </w:rPr>
        <w:t>)</w:t>
      </w:r>
      <w:bookmarkEnd w:id="6"/>
      <w:bookmarkEnd w:id="7"/>
    </w:p>
    <w:p w:rsidR="001C77D3" w:rsidRDefault="001C77D3" w:rsidP="001C77D3"/>
    <w:p w:rsidR="001C77D3" w:rsidRPr="001C77D3" w:rsidRDefault="001C77D3" w:rsidP="001C77D3">
      <w:pPr>
        <w:jc w:val="both"/>
        <w:rPr>
          <w:b/>
        </w:rPr>
      </w:pPr>
      <w:r w:rsidRPr="001C77D3">
        <w:rPr>
          <w:b/>
        </w:rPr>
        <w:t>Заявка на согласование должна включать в себя</w:t>
      </w:r>
      <w:r>
        <w:rPr>
          <w:b/>
        </w:rPr>
        <w:t xml:space="preserve"> следующие признаки</w:t>
      </w:r>
      <w:r w:rsidRPr="001C77D3">
        <w:rPr>
          <w:b/>
        </w:rPr>
        <w:t>:</w:t>
      </w:r>
    </w:p>
    <w:p w:rsidR="001C77D3" w:rsidRDefault="001C77D3" w:rsidP="001C77D3">
      <w:pPr>
        <w:jc w:val="both"/>
      </w:pPr>
      <w:r>
        <w:t xml:space="preserve">Организация </w:t>
      </w:r>
    </w:p>
    <w:p w:rsidR="001C77D3" w:rsidRDefault="001C77D3" w:rsidP="001C77D3">
      <w:pPr>
        <w:jc w:val="both"/>
      </w:pPr>
      <w:r>
        <w:t xml:space="preserve">Контрагент </w:t>
      </w:r>
    </w:p>
    <w:p w:rsidR="001C77D3" w:rsidRDefault="001C77D3" w:rsidP="001C77D3">
      <w:pPr>
        <w:jc w:val="both"/>
      </w:pPr>
      <w:r>
        <w:t>Коммерческие условия (</w:t>
      </w:r>
      <w:r w:rsidR="00FE4E2A">
        <w:t xml:space="preserve">сумма </w:t>
      </w:r>
      <w:r>
        <w:t>лимит</w:t>
      </w:r>
      <w:r w:rsidR="00FE4E2A">
        <w:t>а отсрочки</w:t>
      </w:r>
      <w:r>
        <w:t>, количество дней отсрочки, 100% предоплата</w:t>
      </w:r>
      <w:r w:rsidR="00FE4E2A">
        <w:t>, частичная предоплата (указать %)</w:t>
      </w:r>
      <w:r>
        <w:t>)</w:t>
      </w:r>
    </w:p>
    <w:p w:rsidR="001C77D3" w:rsidRDefault="001C77D3" w:rsidP="001C77D3">
      <w:pPr>
        <w:jc w:val="both"/>
      </w:pPr>
      <w:r>
        <w:t>Срок действие договора</w:t>
      </w:r>
    </w:p>
    <w:p w:rsidR="001C77D3" w:rsidRDefault="001C77D3" w:rsidP="001C77D3">
      <w:pPr>
        <w:jc w:val="both"/>
      </w:pPr>
      <w:r>
        <w:t>№ договора</w:t>
      </w:r>
    </w:p>
    <w:p w:rsidR="001C77D3" w:rsidRDefault="001C77D3" w:rsidP="001C77D3">
      <w:pPr>
        <w:jc w:val="both"/>
      </w:pPr>
      <w:r>
        <w:t>Дату договора</w:t>
      </w:r>
    </w:p>
    <w:p w:rsidR="001C77D3" w:rsidRDefault="001C77D3" w:rsidP="001C77D3">
      <w:pPr>
        <w:jc w:val="both"/>
      </w:pPr>
      <w:r>
        <w:t>Форму договора (ТИПОВАЯ/ТИПОВАЯ С ПРОТОКОЛОМ/КОНТРАГЕНТА)</w:t>
      </w:r>
    </w:p>
    <w:p w:rsidR="001C77D3" w:rsidRDefault="001C77D3" w:rsidP="001C77D3">
      <w:pPr>
        <w:jc w:val="both"/>
      </w:pPr>
      <w:r>
        <w:t>Поле «ФАЙЛ» с возможностью прикладывать документы (предусмотреть право ЮО помечать документы на удаление для формирования итоговой версии)</w:t>
      </w:r>
    </w:p>
    <w:p w:rsidR="001C77D3" w:rsidRDefault="001C77D3" w:rsidP="001C77D3">
      <w:pPr>
        <w:jc w:val="both"/>
      </w:pPr>
      <w:r>
        <w:t>Возможность установки признака в Заявке – «Доп. соглашение» - привязка документа к существующему договору (после согласования такой заявки – заменяет собой существующий договор)</w:t>
      </w:r>
    </w:p>
    <w:p w:rsidR="001C77D3" w:rsidRDefault="001C77D3" w:rsidP="001C77D3">
      <w:pPr>
        <w:jc w:val="both"/>
      </w:pPr>
      <w:r>
        <w:t>Кнопку – «ЗАПУСТИТЬ» для начала процесса согласования</w:t>
      </w:r>
    </w:p>
    <w:p w:rsidR="001C77D3" w:rsidRPr="001C77D3" w:rsidRDefault="001C77D3" w:rsidP="001C77D3"/>
    <w:p w:rsidR="001C77D3" w:rsidRPr="001C77D3" w:rsidRDefault="001C77D3" w:rsidP="001C77D3">
      <w:pPr>
        <w:ind w:firstLine="709"/>
        <w:contextualSpacing/>
        <w:jc w:val="both"/>
        <w:rPr>
          <w:u w:val="single"/>
        </w:rPr>
      </w:pPr>
      <w:r w:rsidRPr="001C77D3">
        <w:rPr>
          <w:u w:val="single"/>
        </w:rPr>
        <w:t>Инициатор подачи Заявки на согласование договора формирует новую Заявку.</w:t>
      </w:r>
    </w:p>
    <w:p w:rsidR="001C77D3" w:rsidRDefault="001C77D3" w:rsidP="001C77D3">
      <w:pPr>
        <w:ind w:firstLine="709"/>
        <w:jc w:val="both"/>
      </w:pPr>
    </w:p>
    <w:p w:rsidR="001C77D3" w:rsidRDefault="001C77D3" w:rsidP="001C77D3">
      <w:pPr>
        <w:ind w:firstLine="709"/>
        <w:jc w:val="both"/>
      </w:pPr>
      <w:r w:rsidRPr="00FB4673">
        <w:t xml:space="preserve">Заявка на согласование </w:t>
      </w:r>
      <w:r>
        <w:t>договора имеет ряд обязательных для заполнения полей:</w:t>
      </w:r>
    </w:p>
    <w:p w:rsidR="001C77D3" w:rsidRDefault="001C77D3" w:rsidP="001C77D3">
      <w:pPr>
        <w:ind w:firstLine="709"/>
        <w:jc w:val="both"/>
      </w:pPr>
      <w:r>
        <w:t xml:space="preserve">- часть из которых необходимо </w:t>
      </w:r>
      <w:r w:rsidR="00FE4E2A">
        <w:t>заполнить/выбрать</w:t>
      </w:r>
      <w:r>
        <w:t xml:space="preserve"> вручную в самой Заявке, и</w:t>
      </w:r>
    </w:p>
    <w:p w:rsidR="001C77D3" w:rsidRDefault="001C77D3" w:rsidP="001C77D3">
      <w:pPr>
        <w:ind w:firstLine="709"/>
        <w:jc w:val="both"/>
      </w:pPr>
      <w:r>
        <w:t>- часть из которых заполняются из соответствующих полей карточки КА.</w:t>
      </w:r>
    </w:p>
    <w:p w:rsidR="001C77D3" w:rsidRDefault="001C77D3" w:rsidP="001C77D3">
      <w:pPr>
        <w:ind w:firstLine="709"/>
        <w:jc w:val="both"/>
      </w:pPr>
    </w:p>
    <w:p w:rsidR="001C77D3" w:rsidRPr="008011E5" w:rsidRDefault="00FE4E2A" w:rsidP="001C77D3">
      <w:pPr>
        <w:ind w:firstLine="709"/>
        <w:contextualSpacing/>
        <w:jc w:val="both"/>
      </w:pPr>
      <w:r>
        <w:t>В</w:t>
      </w:r>
      <w:r w:rsidR="001C77D3">
        <w:t xml:space="preserve"> зависимости от формы договора инициатору согласования потребуется приложить актуальные файлы к заявке:</w:t>
      </w:r>
    </w:p>
    <w:p w:rsidR="001C77D3" w:rsidRDefault="001C77D3" w:rsidP="001C77D3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</w:pPr>
      <w:r>
        <w:t>для формы договора «Типовая» приложение файлов не требуется;</w:t>
      </w:r>
    </w:p>
    <w:p w:rsidR="001C77D3" w:rsidRDefault="001C77D3" w:rsidP="001C77D3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</w:pPr>
      <w:r>
        <w:t>для формы договора «Типовая с протоколом» требуется приложить файл «Протокол разногласий»;</w:t>
      </w:r>
    </w:p>
    <w:p w:rsidR="001C77D3" w:rsidRDefault="001C77D3" w:rsidP="001C77D3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</w:pPr>
      <w:r>
        <w:t>для формы договора «Контрагента» требуется приложить файл «Договор контрагента»;</w:t>
      </w:r>
    </w:p>
    <w:p w:rsidR="001C77D3" w:rsidRDefault="001C77D3" w:rsidP="001C77D3">
      <w:pPr>
        <w:ind w:firstLine="709"/>
        <w:contextualSpacing/>
        <w:jc w:val="both"/>
      </w:pPr>
      <w:r>
        <w:lastRenderedPageBreak/>
        <w:t xml:space="preserve">При наличии </w:t>
      </w:r>
      <w:proofErr w:type="spellStart"/>
      <w:r>
        <w:t>автопролонгации</w:t>
      </w:r>
      <w:proofErr w:type="spellEnd"/>
      <w:r>
        <w:t xml:space="preserve"> договора необходимо в поле </w:t>
      </w:r>
      <w:r w:rsidRPr="00FE4E2A">
        <w:rPr>
          <w:u w:val="single"/>
        </w:rPr>
        <w:t>Срок действия установить дату 31.12.2100.</w:t>
      </w:r>
    </w:p>
    <w:p w:rsidR="001C77D3" w:rsidRDefault="001C77D3" w:rsidP="001C77D3">
      <w:pPr>
        <w:ind w:firstLine="709"/>
        <w:contextualSpacing/>
        <w:jc w:val="both"/>
      </w:pPr>
    </w:p>
    <w:p w:rsidR="001C77D3" w:rsidRDefault="001C77D3" w:rsidP="001C77D3">
      <w:pPr>
        <w:ind w:firstLine="709"/>
        <w:contextualSpacing/>
        <w:jc w:val="both"/>
      </w:pPr>
      <w:r>
        <w:t>Для подачи Заявки на согласование Дополнительного соглашения по уже заключенному договору необходимо:</w:t>
      </w:r>
    </w:p>
    <w:p w:rsidR="001C77D3" w:rsidRDefault="001C77D3" w:rsidP="001C77D3">
      <w:pPr>
        <w:ind w:firstLine="709"/>
        <w:contextualSpacing/>
        <w:jc w:val="both"/>
      </w:pPr>
      <w:r>
        <w:t>- установить признак в Заявке – «Доп. соглашение»;</w:t>
      </w:r>
    </w:p>
    <w:p w:rsidR="001C77D3" w:rsidRDefault="001C77D3" w:rsidP="001C77D3">
      <w:pPr>
        <w:ind w:firstLine="709"/>
        <w:contextualSpacing/>
        <w:jc w:val="both"/>
      </w:pPr>
      <w:r>
        <w:t>- выбрать Договор, к которому заключается доп. соглашение;</w:t>
      </w:r>
    </w:p>
    <w:p w:rsidR="001C77D3" w:rsidRDefault="001C77D3" w:rsidP="001C77D3">
      <w:pPr>
        <w:ind w:firstLine="709"/>
        <w:contextualSpacing/>
        <w:jc w:val="both"/>
      </w:pPr>
      <w:r>
        <w:t>- прикрепить файл Дополнительного соглашения в поле «Файл договора».</w:t>
      </w:r>
    </w:p>
    <w:p w:rsidR="001C77D3" w:rsidRDefault="00FE4E2A" w:rsidP="001C77D3">
      <w:pPr>
        <w:ind w:firstLine="709"/>
        <w:contextualSpacing/>
        <w:jc w:val="both"/>
      </w:pPr>
      <w:r>
        <w:t>Необходимо предусмотреть</w:t>
      </w:r>
      <w:r w:rsidR="001C77D3">
        <w:t>, что</w:t>
      </w:r>
      <w:r>
        <w:t xml:space="preserve"> бы </w:t>
      </w:r>
      <w:r w:rsidR="001C77D3">
        <w:t>после выбора Договора, к которому заключается доп. соглашение прои</w:t>
      </w:r>
      <w:r>
        <w:t>сходило</w:t>
      </w:r>
      <w:r w:rsidR="001C77D3">
        <w:t xml:space="preserve"> автоматическое заполнение полей «Организация», «Контрагент» и «Коммерческие условия».</w:t>
      </w:r>
    </w:p>
    <w:p w:rsidR="00FE4E2A" w:rsidRDefault="00FE4E2A" w:rsidP="001C77D3">
      <w:pPr>
        <w:ind w:firstLine="709"/>
        <w:contextualSpacing/>
        <w:jc w:val="both"/>
      </w:pPr>
    </w:p>
    <w:p w:rsidR="001C77D3" w:rsidRDefault="001C77D3" w:rsidP="001C77D3">
      <w:pPr>
        <w:ind w:firstLine="709"/>
        <w:contextualSpacing/>
        <w:jc w:val="both"/>
      </w:pPr>
      <w:r>
        <w:t>Заявк</w:t>
      </w:r>
      <w:r w:rsidR="00FE4E2A">
        <w:t>а</w:t>
      </w:r>
      <w:r>
        <w:t xml:space="preserve"> на согласов</w:t>
      </w:r>
      <w:r w:rsidR="00FE4E2A">
        <w:t>ание Дополнительного соглашения должна позволять</w:t>
      </w:r>
      <w:r>
        <w:t>:</w:t>
      </w:r>
    </w:p>
    <w:p w:rsidR="001C77D3" w:rsidRDefault="001C77D3" w:rsidP="001C77D3">
      <w:pPr>
        <w:ind w:firstLine="709"/>
        <w:contextualSpacing/>
        <w:jc w:val="both"/>
      </w:pPr>
      <w:r>
        <w:t>- изменить коммерческие условия действующего договора;</w:t>
      </w:r>
    </w:p>
    <w:p w:rsidR="001C77D3" w:rsidRDefault="001C77D3" w:rsidP="001C77D3">
      <w:pPr>
        <w:ind w:firstLine="709"/>
        <w:contextualSpacing/>
        <w:jc w:val="both"/>
      </w:pPr>
      <w:r>
        <w:t>- изменить форму действующего договора без изменения его коммерческих условий;</w:t>
      </w:r>
    </w:p>
    <w:p w:rsidR="001C77D3" w:rsidRDefault="001C77D3" w:rsidP="001C77D3">
      <w:pPr>
        <w:ind w:firstLine="709"/>
        <w:contextualSpacing/>
        <w:jc w:val="both"/>
      </w:pPr>
      <w:r>
        <w:t>- изменить форму действующего договора с изменением коммерческих условий действующего договора.</w:t>
      </w:r>
    </w:p>
    <w:p w:rsidR="001C77D3" w:rsidRDefault="001C77D3" w:rsidP="001C77D3">
      <w:pPr>
        <w:ind w:firstLine="709"/>
        <w:jc w:val="both"/>
      </w:pPr>
    </w:p>
    <w:p w:rsidR="001C77D3" w:rsidRDefault="001C77D3" w:rsidP="001C77D3">
      <w:pPr>
        <w:ind w:firstLine="709"/>
        <w:contextualSpacing/>
        <w:jc w:val="both"/>
      </w:pPr>
      <w:r>
        <w:t>Для того, чтобы нач</w:t>
      </w:r>
      <w:r w:rsidR="00FE4E2A">
        <w:t>иналось</w:t>
      </w:r>
      <w:r>
        <w:t xml:space="preserve"> согласование по заполненной Заявке,</w:t>
      </w:r>
      <w:r w:rsidR="00FE4E2A">
        <w:t xml:space="preserve"> ее</w:t>
      </w:r>
      <w:r>
        <w:t xml:space="preserve"> необходимо запустить </w:t>
      </w:r>
      <w:r w:rsidR="00FE4E2A">
        <w:t>«</w:t>
      </w:r>
      <w:r>
        <w:t>в работу</w:t>
      </w:r>
      <w:r w:rsidR="00FE4E2A">
        <w:t>»</w:t>
      </w:r>
      <w:r>
        <w:t xml:space="preserve"> через кнопку «Запустить».</w:t>
      </w:r>
    </w:p>
    <w:p w:rsidR="001C77D3" w:rsidRDefault="001C77D3" w:rsidP="001C77D3">
      <w:pPr>
        <w:ind w:firstLine="709"/>
        <w:jc w:val="both"/>
      </w:pPr>
    </w:p>
    <w:p w:rsidR="001C77D3" w:rsidRDefault="001C77D3" w:rsidP="001C77D3">
      <w:pPr>
        <w:ind w:firstLine="709"/>
        <w:contextualSpacing/>
        <w:jc w:val="both"/>
      </w:pPr>
      <w:r>
        <w:t xml:space="preserve">После запуска Заявки на согласование она приобретет статус </w:t>
      </w:r>
      <w:r w:rsidRPr="00AA6F66">
        <w:rPr>
          <w:highlight w:val="yellow"/>
        </w:rPr>
        <w:t>В работе</w:t>
      </w:r>
      <w:r>
        <w:t>.</w:t>
      </w:r>
    </w:p>
    <w:p w:rsidR="001C77D3" w:rsidRDefault="001C77D3" w:rsidP="001C77D3">
      <w:pPr>
        <w:ind w:firstLine="709"/>
        <w:contextualSpacing/>
        <w:jc w:val="both"/>
      </w:pPr>
      <w:r>
        <w:t>Также после запуска для инициатора и всех согласующих по конкретной Заявке лиц станет доступным Процесс согласования.</w:t>
      </w:r>
    </w:p>
    <w:p w:rsidR="001C77D3" w:rsidRDefault="001C77D3" w:rsidP="001C77D3">
      <w:pPr>
        <w:ind w:firstLine="709"/>
        <w:contextualSpacing/>
        <w:jc w:val="both"/>
      </w:pPr>
      <w:r>
        <w:t>Процесс согласования прокладывает маршрут по согласующим лицам</w:t>
      </w:r>
      <w:r w:rsidR="00FE4E2A">
        <w:t xml:space="preserve"> и последовательно формирует соответствующие задачи</w:t>
      </w:r>
      <w:r>
        <w:t>.</w:t>
      </w:r>
    </w:p>
    <w:p w:rsidR="001C77D3" w:rsidRDefault="001C77D3" w:rsidP="001C77D3">
      <w:pPr>
        <w:jc w:val="both"/>
      </w:pPr>
    </w:p>
    <w:p w:rsidR="001C77D3" w:rsidRDefault="001C77D3" w:rsidP="001C77D3">
      <w:pPr>
        <w:ind w:firstLine="720"/>
        <w:jc w:val="center"/>
      </w:pPr>
    </w:p>
    <w:p w:rsidR="001C77D3" w:rsidRDefault="001C77D3" w:rsidP="001C77D3">
      <w:pPr>
        <w:pStyle w:val="2"/>
        <w:spacing w:before="0" w:after="0"/>
        <w:ind w:firstLine="709"/>
        <w:contextualSpacing/>
        <w:rPr>
          <w:rFonts w:ascii="Times New Roman" w:hAnsi="Times New Roman"/>
          <w:i w:val="0"/>
          <w:iCs w:val="0"/>
          <w:sz w:val="24"/>
        </w:rPr>
      </w:pPr>
      <w:bookmarkStart w:id="8" w:name="_Toc436736733"/>
      <w:bookmarkStart w:id="9" w:name="_Toc452993930"/>
      <w:r>
        <w:rPr>
          <w:rFonts w:ascii="Times New Roman" w:hAnsi="Times New Roman"/>
          <w:i w:val="0"/>
          <w:iCs w:val="0"/>
          <w:sz w:val="24"/>
        </w:rPr>
        <w:br w:type="column"/>
      </w:r>
      <w:r w:rsidRPr="004C16A7">
        <w:rPr>
          <w:rFonts w:ascii="Times New Roman" w:hAnsi="Times New Roman"/>
          <w:i w:val="0"/>
          <w:iCs w:val="0"/>
          <w:sz w:val="24"/>
        </w:rPr>
        <w:lastRenderedPageBreak/>
        <w:t>3. Согласование Заявки</w:t>
      </w:r>
      <w:bookmarkEnd w:id="8"/>
      <w:bookmarkEnd w:id="9"/>
    </w:p>
    <w:p w:rsidR="001C77D3" w:rsidRDefault="001C77D3" w:rsidP="001C77D3">
      <w:pPr>
        <w:ind w:firstLine="709"/>
        <w:contextualSpacing/>
      </w:pPr>
      <w:r>
        <w:t>Первый этап согласования определяется заложенными в Заявку на согласование договора условиями:</w:t>
      </w:r>
    </w:p>
    <w:p w:rsidR="001C77D3" w:rsidRPr="008011E5" w:rsidRDefault="001C77D3" w:rsidP="00FE4E2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u w:val="single"/>
        </w:rPr>
      </w:pPr>
      <w:r>
        <w:t xml:space="preserve">Если в Заявке на согласование договора присутствует </w:t>
      </w:r>
      <w:r w:rsidRPr="008011E5">
        <w:rPr>
          <w:u w:val="single"/>
        </w:rPr>
        <w:t>% отсрочки</w:t>
      </w:r>
      <w:r>
        <w:t xml:space="preserve"> – то первым этапом согласования является </w:t>
      </w:r>
      <w:r w:rsidRPr="008011E5">
        <w:rPr>
          <w:u w:val="single"/>
        </w:rPr>
        <w:t>этап Рекомендация по контрагенту.</w:t>
      </w:r>
    </w:p>
    <w:p w:rsidR="001C77D3" w:rsidRDefault="001C77D3" w:rsidP="00FE4E2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Если в Заявке на согласование договора присутствует </w:t>
      </w:r>
      <w:r w:rsidRPr="008011E5">
        <w:rPr>
          <w:u w:val="single"/>
        </w:rPr>
        <w:t>форма Клиента или Типовая с протоколом при наличии 100% предоплаты</w:t>
      </w:r>
      <w:r>
        <w:t xml:space="preserve"> – то первым этапом согласования является </w:t>
      </w:r>
      <w:r w:rsidRPr="008011E5">
        <w:rPr>
          <w:u w:val="single"/>
        </w:rPr>
        <w:t>этап Рекомендация по договору</w:t>
      </w:r>
      <w:r>
        <w:t>.</w:t>
      </w:r>
    </w:p>
    <w:p w:rsidR="001C77D3" w:rsidRDefault="001C77D3" w:rsidP="00FE4E2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Если в Заявке на согласование договора присутствует </w:t>
      </w:r>
      <w:r w:rsidRPr="008011E5">
        <w:rPr>
          <w:u w:val="single"/>
        </w:rPr>
        <w:t>Типовая форма при наличии 100% предоплаты</w:t>
      </w:r>
      <w:r>
        <w:t xml:space="preserve"> – то первым этапом согласования является этап </w:t>
      </w:r>
      <w:r w:rsidRPr="008011E5">
        <w:rPr>
          <w:u w:val="single"/>
        </w:rPr>
        <w:t>Принятие решения о согласовании</w:t>
      </w:r>
      <w:r>
        <w:t>.</w:t>
      </w:r>
    </w:p>
    <w:p w:rsidR="001C77D3" w:rsidRPr="003503AF" w:rsidRDefault="001C77D3" w:rsidP="001C77D3">
      <w:pPr>
        <w:pStyle w:val="a3"/>
        <w:ind w:left="709"/>
      </w:pPr>
    </w:p>
    <w:p w:rsidR="001C77D3" w:rsidRDefault="001C77D3" w:rsidP="001C77D3">
      <w:pPr>
        <w:pStyle w:val="3TimesNewRoman12"/>
        <w:spacing w:before="0" w:after="0"/>
        <w:ind w:firstLine="709"/>
        <w:contextualSpacing/>
        <w:rPr>
          <w:color w:val="C00000"/>
        </w:rPr>
      </w:pPr>
      <w:bookmarkStart w:id="10" w:name="_Toc436736734"/>
      <w:bookmarkStart w:id="11" w:name="_Toc452993931"/>
      <w:r>
        <w:t>3.1. Этап Рекомендация по контрагенту</w:t>
      </w:r>
      <w:bookmarkEnd w:id="10"/>
      <w:r>
        <w:t xml:space="preserve"> </w:t>
      </w:r>
      <w:r w:rsidRPr="00885FEF">
        <w:rPr>
          <w:color w:val="C00000"/>
        </w:rPr>
        <w:t>(</w:t>
      </w:r>
      <w:r>
        <w:rPr>
          <w:color w:val="C00000"/>
        </w:rPr>
        <w:t>ЮО</w:t>
      </w:r>
      <w:r w:rsidRPr="00885FEF">
        <w:rPr>
          <w:color w:val="C00000"/>
        </w:rPr>
        <w:t>, МОП)</w:t>
      </w:r>
      <w:r w:rsidRPr="008011E5">
        <w:t>.</w:t>
      </w:r>
      <w:bookmarkEnd w:id="11"/>
    </w:p>
    <w:p w:rsidR="001C77D3" w:rsidRDefault="001C77D3" w:rsidP="001C77D3">
      <w:pPr>
        <w:ind w:firstLine="709"/>
        <w:contextualSpacing/>
      </w:pPr>
      <w:r w:rsidRPr="00A3337D">
        <w:t xml:space="preserve">После запуска </w:t>
      </w:r>
      <w:r>
        <w:t>Заявки на согласование договора у сотрудников ЮО формируется Задача.</w:t>
      </w:r>
    </w:p>
    <w:p w:rsidR="001C77D3" w:rsidRDefault="001C77D3" w:rsidP="001C77D3">
      <w:pPr>
        <w:ind w:firstLine="709"/>
        <w:contextualSpacing/>
      </w:pPr>
    </w:p>
    <w:p w:rsidR="001C77D3" w:rsidRDefault="001C77D3" w:rsidP="001C77D3">
      <w:pPr>
        <w:ind w:firstLine="709"/>
        <w:contextualSpacing/>
      </w:pPr>
      <w:r>
        <w:t>Для удобства принятия решения ключевая информация из Заявки дублируется в Задаче, однако при необходимости из Задачи всегда можно перейти к Заявке.</w:t>
      </w:r>
    </w:p>
    <w:p w:rsidR="001C77D3" w:rsidRDefault="001C77D3" w:rsidP="001C77D3">
      <w:pPr>
        <w:ind w:firstLine="709"/>
        <w:contextualSpacing/>
      </w:pPr>
    </w:p>
    <w:p w:rsidR="001C77D3" w:rsidRDefault="001C77D3" w:rsidP="001C77D3">
      <w:pPr>
        <w:ind w:firstLine="709"/>
        <w:contextualSpacing/>
        <w:jc w:val="both"/>
      </w:pPr>
      <w:r>
        <w:t>На этапе Рекомендация по контрагенту сотрудники ЮО принимают решение по Задаче:</w:t>
      </w:r>
    </w:p>
    <w:p w:rsidR="001C77D3" w:rsidRDefault="001C77D3" w:rsidP="001C77D3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>
        <w:t xml:space="preserve">Установка стоп-фактора на КА, т.е. отказ в последующем согласовании с оповещением инициатора (блокировка КА). </w:t>
      </w:r>
    </w:p>
    <w:p w:rsidR="001C77D3" w:rsidRDefault="001C77D3" w:rsidP="001C77D3">
      <w:pPr>
        <w:pStyle w:val="a3"/>
        <w:tabs>
          <w:tab w:val="left" w:pos="851"/>
        </w:tabs>
        <w:ind w:left="0" w:firstLine="709"/>
        <w:jc w:val="both"/>
      </w:pPr>
      <w:r>
        <w:t xml:space="preserve">Установка стоп-фактора требует от Службы безопасности выбора стоп-фактора и обоснование его установки. Все Задачи, которые на момент установки стоп-фактора были в статусе </w:t>
      </w:r>
      <w:r w:rsidRPr="0074527A">
        <w:rPr>
          <w:highlight w:val="yellow"/>
        </w:rPr>
        <w:t>В работе</w:t>
      </w:r>
      <w:r>
        <w:t xml:space="preserve"> будут закрыты для дальнейшего согласования. </w:t>
      </w:r>
      <w:r w:rsidRPr="00D17321">
        <w:rPr>
          <w:u w:val="single"/>
        </w:rPr>
        <w:t>Подать Заявку на согласование договора с установленным стоп-фактором нельзя.</w:t>
      </w:r>
    </w:p>
    <w:p w:rsidR="001C77D3" w:rsidRDefault="001C77D3" w:rsidP="001C77D3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>
        <w:t>Указание рекомендации для дальнейшего согласования, т.е. переход к следующему согласующему лицу.</w:t>
      </w:r>
    </w:p>
    <w:p w:rsidR="001C77D3" w:rsidRDefault="001C77D3" w:rsidP="001C77D3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>
        <w:t>З</w:t>
      </w:r>
      <w:r w:rsidRPr="0074527A">
        <w:t>апрос информации, т.е. диалог с инициатором (по результатам которого происходит либо переход к следующему согласующему, либо прекращение согласования).</w:t>
      </w:r>
    </w:p>
    <w:p w:rsidR="001C77D3" w:rsidRDefault="001C77D3" w:rsidP="001C77D3">
      <w:pPr>
        <w:pStyle w:val="a3"/>
        <w:ind w:left="709"/>
      </w:pPr>
    </w:p>
    <w:p w:rsidR="001C77D3" w:rsidRDefault="001C77D3" w:rsidP="001C77D3">
      <w:pPr>
        <w:pStyle w:val="3TimesNewRoman12"/>
        <w:spacing w:before="0" w:after="0"/>
        <w:ind w:firstLine="709"/>
        <w:contextualSpacing/>
        <w:rPr>
          <w:color w:val="C00000"/>
        </w:rPr>
      </w:pPr>
      <w:bookmarkStart w:id="12" w:name="_Toc452993932"/>
      <w:r>
        <w:t xml:space="preserve">3.2. Этап Рекомендация по договору </w:t>
      </w:r>
      <w:r w:rsidRPr="00885FEF">
        <w:rPr>
          <w:color w:val="C00000"/>
        </w:rPr>
        <w:t>(</w:t>
      </w:r>
      <w:r>
        <w:rPr>
          <w:color w:val="C00000"/>
        </w:rPr>
        <w:t>ЮО</w:t>
      </w:r>
      <w:r w:rsidRPr="00885FEF">
        <w:rPr>
          <w:color w:val="C00000"/>
        </w:rPr>
        <w:t>, МОП)</w:t>
      </w:r>
      <w:r>
        <w:rPr>
          <w:color w:val="C00000"/>
        </w:rPr>
        <w:t>.</w:t>
      </w:r>
      <w:bookmarkEnd w:id="12"/>
    </w:p>
    <w:p w:rsidR="001C77D3" w:rsidRPr="007509DD" w:rsidRDefault="001C77D3" w:rsidP="001C77D3">
      <w:pPr>
        <w:ind w:firstLine="709"/>
        <w:contextualSpacing/>
      </w:pPr>
      <w:r w:rsidRPr="007509DD">
        <w:t>Сотрудники Юридического отдела получают Задачу</w:t>
      </w:r>
      <w:r>
        <w:t>.</w:t>
      </w:r>
    </w:p>
    <w:p w:rsidR="001C77D3" w:rsidRPr="008A0C34" w:rsidRDefault="001C77D3" w:rsidP="001C77D3">
      <w:pPr>
        <w:ind w:firstLine="709"/>
        <w:contextualSpacing/>
        <w:jc w:val="both"/>
      </w:pPr>
      <w:r w:rsidRPr="008A0C34">
        <w:t>На этапе Рекомендация по договору сотрудники Юридического отдела принимают решение по Задаче:</w:t>
      </w:r>
    </w:p>
    <w:p w:rsidR="001C77D3" w:rsidRPr="008A0C34" w:rsidRDefault="001C77D3" w:rsidP="001C77D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8A0C34">
        <w:t>Указание рекомендации для дальнейшего согласования, т.е. переход к следующему согласующему лицу.</w:t>
      </w:r>
    </w:p>
    <w:p w:rsidR="001C77D3" w:rsidRPr="008A0C34" w:rsidRDefault="001C77D3" w:rsidP="001C77D3">
      <w:pPr>
        <w:pStyle w:val="a3"/>
        <w:tabs>
          <w:tab w:val="left" w:pos="993"/>
        </w:tabs>
        <w:ind w:left="0" w:firstLine="709"/>
        <w:jc w:val="both"/>
      </w:pPr>
      <w:r w:rsidRPr="008A0C34">
        <w:t>Указание рекомендации требует от Юридического отдела указание самой рекомендации с возможностью приложения Протокола разногласий, согласованного с КА.</w:t>
      </w:r>
    </w:p>
    <w:p w:rsidR="001C77D3" w:rsidRPr="008A0C34" w:rsidRDefault="001C77D3" w:rsidP="001C77D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8A0C34">
        <w:t>Запрос информации, т.е. диалог с инициатором (по результатам которого происходит либо переход к следующему согласующему, либо прекращение согласования).</w:t>
      </w:r>
    </w:p>
    <w:p w:rsidR="001C77D3" w:rsidRPr="008A0C34" w:rsidRDefault="001C77D3" w:rsidP="001C77D3">
      <w:pPr>
        <w:ind w:firstLine="709"/>
        <w:contextualSpacing/>
        <w:jc w:val="both"/>
      </w:pPr>
    </w:p>
    <w:p w:rsidR="001C77D3" w:rsidRPr="008A0C34" w:rsidRDefault="001C77D3" w:rsidP="001C77D3">
      <w:pPr>
        <w:pStyle w:val="3TimesNewRoman12"/>
        <w:spacing w:before="0" w:after="0"/>
        <w:ind w:firstLine="709"/>
        <w:contextualSpacing/>
        <w:jc w:val="both"/>
        <w:rPr>
          <w:color w:val="C00000"/>
          <w:sz w:val="24"/>
          <w:szCs w:val="24"/>
        </w:rPr>
      </w:pPr>
      <w:bookmarkStart w:id="13" w:name="_Toc452993933"/>
      <w:r w:rsidRPr="008A0C34">
        <w:rPr>
          <w:sz w:val="24"/>
          <w:szCs w:val="24"/>
        </w:rPr>
        <w:t xml:space="preserve">3.3. Этап Принятие решения о согласовании </w:t>
      </w:r>
      <w:r w:rsidRPr="008A0C34">
        <w:rPr>
          <w:color w:val="C00000"/>
          <w:sz w:val="24"/>
          <w:szCs w:val="24"/>
        </w:rPr>
        <w:t>(ГД, РОП</w:t>
      </w:r>
      <w:r>
        <w:rPr>
          <w:color w:val="C00000"/>
          <w:sz w:val="24"/>
          <w:szCs w:val="24"/>
        </w:rPr>
        <w:t>, МОП</w:t>
      </w:r>
      <w:r w:rsidRPr="008A0C34">
        <w:rPr>
          <w:color w:val="C00000"/>
          <w:sz w:val="24"/>
          <w:szCs w:val="24"/>
        </w:rPr>
        <w:t>).</w:t>
      </w:r>
      <w:bookmarkEnd w:id="13"/>
    </w:p>
    <w:p w:rsidR="001C77D3" w:rsidRDefault="001C77D3" w:rsidP="001C77D3">
      <w:pPr>
        <w:ind w:firstLine="709"/>
      </w:pPr>
    </w:p>
    <w:p w:rsidR="001C77D3" w:rsidRDefault="001C77D3" w:rsidP="00340E2D">
      <w:pPr>
        <w:ind w:firstLine="709"/>
        <w:contextualSpacing/>
        <w:jc w:val="both"/>
      </w:pPr>
      <w:r>
        <w:t>На этапе Принятие решения Сотрудник, принимающий решение о согласовании</w:t>
      </w:r>
      <w:r w:rsidR="00340E2D">
        <w:t xml:space="preserve"> (РОП и ГД полномочия одинаковые)</w:t>
      </w:r>
      <w:r>
        <w:t xml:space="preserve"> принимает решение по Задаче:</w:t>
      </w:r>
    </w:p>
    <w:p w:rsidR="001C77D3" w:rsidRDefault="001C77D3" w:rsidP="00340E2D">
      <w:pPr>
        <w:numPr>
          <w:ilvl w:val="0"/>
          <w:numId w:val="3"/>
        </w:numPr>
        <w:tabs>
          <w:tab w:val="left" w:pos="851"/>
        </w:tabs>
        <w:contextualSpacing/>
        <w:jc w:val="both"/>
      </w:pPr>
      <w:r>
        <w:t xml:space="preserve">Согласование договора. Данное действие обеспечит статус Заявки – </w:t>
      </w:r>
      <w:r w:rsidRPr="00FE4E2A">
        <w:rPr>
          <w:highlight w:val="green"/>
        </w:rPr>
        <w:t>Согласован</w:t>
      </w:r>
      <w:r>
        <w:t>.</w:t>
      </w:r>
    </w:p>
    <w:p w:rsidR="001C77D3" w:rsidRDefault="001C77D3" w:rsidP="00340E2D">
      <w:pPr>
        <w:numPr>
          <w:ilvl w:val="0"/>
          <w:numId w:val="3"/>
        </w:numPr>
        <w:tabs>
          <w:tab w:val="left" w:pos="851"/>
        </w:tabs>
        <w:contextualSpacing/>
        <w:jc w:val="both"/>
      </w:pPr>
      <w:r>
        <w:t xml:space="preserve">Изменение изначальных условий, указанных в Заявке. Данное действие направляет заявку на исполнителя (МОП) который или соглашается с изменениями (по согласованию с КА) данное действие обеспечит статус Заявки – </w:t>
      </w:r>
      <w:r w:rsidRPr="00FE4E2A">
        <w:rPr>
          <w:highlight w:val="green"/>
        </w:rPr>
        <w:t>Согласован</w:t>
      </w:r>
      <w:r>
        <w:t xml:space="preserve"> или </w:t>
      </w:r>
      <w:r w:rsidRPr="008A0C34">
        <w:t>прекращ</w:t>
      </w:r>
      <w:r>
        <w:t>ает</w:t>
      </w:r>
      <w:r w:rsidRPr="008A0C34">
        <w:t xml:space="preserve"> согласовани</w:t>
      </w:r>
      <w:r>
        <w:t>е.</w:t>
      </w:r>
    </w:p>
    <w:p w:rsidR="001C77D3" w:rsidRDefault="001C77D3" w:rsidP="00340E2D">
      <w:pPr>
        <w:numPr>
          <w:ilvl w:val="0"/>
          <w:numId w:val="3"/>
        </w:numPr>
        <w:tabs>
          <w:tab w:val="left" w:pos="851"/>
        </w:tabs>
        <w:contextualSpacing/>
        <w:jc w:val="both"/>
      </w:pPr>
      <w:bookmarkStart w:id="14" w:name="_GoBack"/>
      <w:bookmarkEnd w:id="14"/>
      <w:r>
        <w:t xml:space="preserve">Отказ в согласовании </w:t>
      </w:r>
    </w:p>
    <w:p w:rsidR="001C77D3" w:rsidRDefault="001C77D3" w:rsidP="001C77D3">
      <w:pPr>
        <w:tabs>
          <w:tab w:val="left" w:pos="851"/>
        </w:tabs>
        <w:contextualSpacing/>
        <w:jc w:val="both"/>
      </w:pPr>
    </w:p>
    <w:p w:rsidR="001C77D3" w:rsidRDefault="001C77D3" w:rsidP="001C77D3">
      <w:pPr>
        <w:ind w:firstLine="709"/>
        <w:contextualSpacing/>
        <w:jc w:val="both"/>
      </w:pPr>
    </w:p>
    <w:p w:rsidR="001C77D3" w:rsidRDefault="001C77D3" w:rsidP="001C77D3">
      <w:pPr>
        <w:ind w:firstLine="709"/>
        <w:contextualSpacing/>
        <w:jc w:val="both"/>
      </w:pPr>
      <w:r>
        <w:t>Логика всего бизнес-процесса заключается в том, что принятие решения о согласовании договора осуществляется всегда одним сотрудником (все остальные согласующие дают только свои комментарии для принятия решения) в рамках полномочий.</w:t>
      </w:r>
    </w:p>
    <w:p w:rsidR="001C77D3" w:rsidRDefault="001C77D3" w:rsidP="001C77D3">
      <w:pPr>
        <w:ind w:firstLine="709"/>
        <w:contextualSpacing/>
        <w:jc w:val="both"/>
      </w:pPr>
    </w:p>
    <w:p w:rsidR="001C77D3" w:rsidRDefault="001C77D3" w:rsidP="001C77D3">
      <w:pPr>
        <w:pStyle w:val="a3"/>
        <w:ind w:left="1429" w:firstLine="709"/>
      </w:pPr>
    </w:p>
    <w:p w:rsidR="001C77D3" w:rsidRDefault="001C77D3" w:rsidP="001C77D3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i w:val="0"/>
          <w:iCs w:val="0"/>
          <w:color w:val="800000"/>
          <w:sz w:val="24"/>
        </w:rPr>
      </w:pPr>
      <w:bookmarkStart w:id="15" w:name="_Toc436736741"/>
      <w:bookmarkStart w:id="16" w:name="_Toc452993934"/>
      <w:r>
        <w:rPr>
          <w:rFonts w:ascii="Times New Roman" w:hAnsi="Times New Roman"/>
          <w:i w:val="0"/>
          <w:iCs w:val="0"/>
          <w:sz w:val="24"/>
        </w:rPr>
        <w:br w:type="column"/>
      </w:r>
      <w:r w:rsidRPr="00666561">
        <w:rPr>
          <w:rFonts w:ascii="Times New Roman" w:hAnsi="Times New Roman"/>
          <w:i w:val="0"/>
          <w:iCs w:val="0"/>
          <w:sz w:val="24"/>
        </w:rPr>
        <w:lastRenderedPageBreak/>
        <w:t xml:space="preserve">4. Печать договора по согласованной Заявке на согласование договора </w:t>
      </w:r>
      <w:r w:rsidRPr="00666561">
        <w:rPr>
          <w:rFonts w:ascii="Times New Roman" w:hAnsi="Times New Roman"/>
          <w:i w:val="0"/>
          <w:iCs w:val="0"/>
          <w:color w:val="800000"/>
          <w:sz w:val="24"/>
        </w:rPr>
        <w:t>(все участники согласования).</w:t>
      </w:r>
      <w:bookmarkEnd w:id="15"/>
      <w:bookmarkEnd w:id="16"/>
    </w:p>
    <w:p w:rsidR="00FE4E2A" w:rsidRPr="00FE4E2A" w:rsidRDefault="00FE4E2A" w:rsidP="00FE4E2A"/>
    <w:p w:rsidR="001C77D3" w:rsidRDefault="001C77D3" w:rsidP="00AA4FC7">
      <w:pPr>
        <w:ind w:firstLine="709"/>
        <w:contextualSpacing/>
        <w:jc w:val="both"/>
      </w:pPr>
      <w:r>
        <w:t>По Заявке со статусом «Согласован» должна быть возможность распечатать договорные документы.</w:t>
      </w:r>
    </w:p>
    <w:p w:rsidR="001C77D3" w:rsidRDefault="001C77D3" w:rsidP="00AA4FC7">
      <w:pPr>
        <w:ind w:firstLine="709"/>
        <w:contextualSpacing/>
        <w:jc w:val="both"/>
      </w:pPr>
    </w:p>
    <w:p w:rsidR="001C77D3" w:rsidRPr="00DB1249" w:rsidRDefault="001C77D3" w:rsidP="00AA4FC7">
      <w:pPr>
        <w:ind w:firstLine="709"/>
        <w:contextualSpacing/>
        <w:jc w:val="both"/>
      </w:pPr>
      <w:r>
        <w:t>Договор по типовой форме формируется и распечатывается в 1С автоматически.</w:t>
      </w:r>
    </w:p>
    <w:p w:rsidR="001C77D3" w:rsidRDefault="001C77D3" w:rsidP="00AA4FC7">
      <w:pPr>
        <w:pStyle w:val="a3"/>
        <w:ind w:left="1429"/>
        <w:jc w:val="both"/>
      </w:pPr>
    </w:p>
    <w:p w:rsidR="001C77D3" w:rsidRDefault="001C77D3" w:rsidP="00AA4FC7">
      <w:pPr>
        <w:ind w:firstLine="709"/>
        <w:jc w:val="both"/>
      </w:pPr>
      <w:r>
        <w:t>Актуальные документы (договор по форме КА или протокол разногласий), которые могут быть выведены на печать располагаются в поле «Файл».</w:t>
      </w:r>
    </w:p>
    <w:p w:rsidR="001C77D3" w:rsidRPr="008A0C34" w:rsidRDefault="001C77D3" w:rsidP="00AA4FC7">
      <w:pPr>
        <w:ind w:firstLine="709"/>
        <w:jc w:val="both"/>
        <w:rPr>
          <w:noProof/>
        </w:rPr>
      </w:pPr>
    </w:p>
    <w:p w:rsidR="001C77D3" w:rsidRPr="008A0C34" w:rsidRDefault="001C77D3" w:rsidP="00AA4FC7">
      <w:pPr>
        <w:ind w:firstLine="709"/>
        <w:jc w:val="both"/>
      </w:pPr>
      <w:r>
        <w:t xml:space="preserve">Как только Заявка приобретает статус </w:t>
      </w:r>
      <w:r>
        <w:rPr>
          <w:highlight w:val="green"/>
        </w:rPr>
        <w:t>Согласован</w:t>
      </w:r>
      <w:r>
        <w:t xml:space="preserve"> происходит автоматическое формирование договора с контрагентом в системе со всеми согласованными характеристиками из Заявки.</w:t>
      </w:r>
    </w:p>
    <w:p w:rsidR="001C77D3" w:rsidRDefault="001C77D3" w:rsidP="00AA4FC7">
      <w:pPr>
        <w:ind w:firstLine="709"/>
        <w:jc w:val="both"/>
        <w:rPr>
          <w:noProof/>
        </w:rPr>
      </w:pPr>
    </w:p>
    <w:p w:rsidR="001C77D3" w:rsidRDefault="001C77D3" w:rsidP="00AA4FC7">
      <w:pPr>
        <w:ind w:firstLine="709"/>
        <w:jc w:val="both"/>
      </w:pPr>
      <w:r>
        <w:rPr>
          <w:noProof/>
        </w:rPr>
        <w:t xml:space="preserve">При приобретении статуса </w:t>
      </w:r>
      <w:r>
        <w:rPr>
          <w:highlight w:val="green"/>
        </w:rPr>
        <w:t>Согласован</w:t>
      </w:r>
      <w:r>
        <w:t xml:space="preserve"> по Заявке </w:t>
      </w:r>
      <w:r>
        <w:rPr>
          <w:u w:val="single"/>
        </w:rPr>
        <w:t>с признаком Дополнительное соглашение</w:t>
      </w:r>
      <w:r>
        <w:t xml:space="preserve"> происходит автоматическое формирование договора с контрагентом в системе со всеми согласованными характеристиками из Заявки.</w:t>
      </w:r>
    </w:p>
    <w:p w:rsidR="001C77D3" w:rsidRPr="00F46592" w:rsidRDefault="001C77D3" w:rsidP="00AA4FC7">
      <w:pPr>
        <w:ind w:firstLine="709"/>
        <w:jc w:val="both"/>
      </w:pPr>
    </w:p>
    <w:p w:rsidR="001C77D3" w:rsidRDefault="001C77D3" w:rsidP="00AA4FC7">
      <w:pPr>
        <w:ind w:firstLine="709"/>
        <w:jc w:val="both"/>
      </w:pPr>
      <w:r>
        <w:t>Для того, чтобы автоматически сформированный договор начал действовать, т.е. стал доступным для осуществления сделок по нему – необходимо проверить договорные документы на корректность и подпись.</w:t>
      </w:r>
    </w:p>
    <w:p w:rsidR="00FE4E2A" w:rsidRDefault="00FE4E2A" w:rsidP="00AA4FC7">
      <w:pPr>
        <w:ind w:firstLine="709"/>
        <w:jc w:val="both"/>
      </w:pPr>
    </w:p>
    <w:p w:rsidR="001C77D3" w:rsidRDefault="001C77D3" w:rsidP="00AA4FC7">
      <w:pPr>
        <w:ind w:firstLine="709"/>
        <w:jc w:val="both"/>
      </w:pPr>
      <w:r>
        <w:t>Процедура подтверждения заключается в сверке печатной формы с договором из системы. В случае отсутствия нареканий –ответственное лицо отмечает Заявку</w:t>
      </w:r>
      <w:r w:rsidR="00FE4E2A">
        <w:t xml:space="preserve"> соответствующим</w:t>
      </w:r>
      <w:r>
        <w:t xml:space="preserve"> признаком «Подписа</w:t>
      </w:r>
      <w:r w:rsidR="00FE4E2A">
        <w:t>н</w:t>
      </w:r>
      <w:r>
        <w:t>».</w:t>
      </w:r>
    </w:p>
    <w:p w:rsidR="00AA4FC7" w:rsidRDefault="00AA4FC7" w:rsidP="00AA4FC7">
      <w:pPr>
        <w:ind w:firstLine="709"/>
        <w:jc w:val="both"/>
      </w:pPr>
    </w:p>
    <w:p w:rsidR="00AA4FC7" w:rsidRPr="00F46592" w:rsidRDefault="00AA4FC7" w:rsidP="00AA4FC7">
      <w:pPr>
        <w:ind w:firstLine="709"/>
        <w:jc w:val="both"/>
      </w:pPr>
      <w:r>
        <w:t>Предполагаю, что права на установку соответствующего признака должны быть у одного лица (желательно, чтобы это лицо занималось учетом действующих договоров)</w:t>
      </w:r>
    </w:p>
    <w:p w:rsidR="001C77D3" w:rsidRDefault="001C77D3" w:rsidP="00AA4FC7">
      <w:pPr>
        <w:ind w:firstLine="709"/>
        <w:jc w:val="both"/>
      </w:pPr>
    </w:p>
    <w:p w:rsidR="00AA4FC7" w:rsidRDefault="00AA4FC7" w:rsidP="00AA4FC7">
      <w:pPr>
        <w:ind w:firstLine="709"/>
        <w:jc w:val="both"/>
      </w:pPr>
      <w:r>
        <w:t>Возможно установка признака «подписан» с ограничением срока – для обеспечения предоставления оригинала подписанного договора.</w:t>
      </w:r>
    </w:p>
    <w:p w:rsidR="00AA4FC7" w:rsidRDefault="00AA4FC7" w:rsidP="00AA4FC7">
      <w:pPr>
        <w:ind w:firstLine="709"/>
        <w:jc w:val="both"/>
      </w:pPr>
    </w:p>
    <w:p w:rsidR="001C77D3" w:rsidRPr="001C77D3" w:rsidRDefault="001C77D3" w:rsidP="00AA4FC7">
      <w:pPr>
        <w:ind w:firstLine="709"/>
        <w:jc w:val="both"/>
      </w:pPr>
      <w:r>
        <w:t>Установка признака «Подписа</w:t>
      </w:r>
      <w:r w:rsidR="00FE4E2A">
        <w:t>н</w:t>
      </w:r>
      <w:r>
        <w:t xml:space="preserve">» </w:t>
      </w:r>
      <w:r w:rsidR="00FE4E2A">
        <w:t>предполагает под собой</w:t>
      </w:r>
      <w:r>
        <w:t xml:space="preserve"> прикреплени</w:t>
      </w:r>
      <w:r w:rsidR="00FE4E2A">
        <w:t>е</w:t>
      </w:r>
      <w:r>
        <w:t xml:space="preserve"> уже подписанных договорных документов</w:t>
      </w:r>
      <w:r w:rsidR="00FE4E2A">
        <w:t>!</w:t>
      </w:r>
      <w:r>
        <w:t xml:space="preserve"> Таким образом, все подписанные договорные документы будут храниться в системе в согласованной Заявке на согласование договора.</w:t>
      </w:r>
    </w:p>
    <w:p w:rsidR="001C77D3" w:rsidRDefault="001C77D3" w:rsidP="00AA4FC7">
      <w:pPr>
        <w:ind w:firstLine="709"/>
        <w:jc w:val="both"/>
      </w:pPr>
    </w:p>
    <w:p w:rsidR="001C77D3" w:rsidRPr="00263D97" w:rsidRDefault="001C77D3" w:rsidP="00AA4FC7">
      <w:pPr>
        <w:ind w:firstLine="709"/>
        <w:jc w:val="both"/>
      </w:pPr>
      <w:r>
        <w:t>Установка признака «Подписа</w:t>
      </w:r>
      <w:r w:rsidR="00FE4E2A">
        <w:t>н</w:t>
      </w:r>
      <w:r>
        <w:t xml:space="preserve">» для Дополнительного соглашения </w:t>
      </w:r>
      <w:r w:rsidR="00FE4E2A">
        <w:t>предполагает</w:t>
      </w:r>
      <w:r>
        <w:t xml:space="preserve"> прикреплени</w:t>
      </w:r>
      <w:r w:rsidR="00FE4E2A">
        <w:t>е</w:t>
      </w:r>
      <w:r>
        <w:t xml:space="preserve"> уже подписанных договорных документов и установки даты подписания дополнительного соглашения</w:t>
      </w:r>
      <w:r w:rsidRPr="00263D97">
        <w:t>.</w:t>
      </w:r>
    </w:p>
    <w:p w:rsidR="001C77D3" w:rsidRPr="00F46592" w:rsidRDefault="001C77D3" w:rsidP="001C77D3">
      <w:pPr>
        <w:ind w:firstLine="709"/>
        <w:jc w:val="center"/>
      </w:pPr>
    </w:p>
    <w:p w:rsidR="001C77D3" w:rsidRDefault="001C77D3" w:rsidP="001C77D3">
      <w:pPr>
        <w:ind w:firstLine="709"/>
        <w:jc w:val="both"/>
        <w:rPr>
          <w:noProof/>
        </w:rPr>
      </w:pPr>
      <w:r>
        <w:lastRenderedPageBreak/>
        <w:t>После присвоения признака «Подписать» договор становится доступным для осуществления сделок по нему, а Заявка на согласование договора приобретает статус</w:t>
      </w:r>
      <w:r>
        <w:rPr>
          <w:noProof/>
        </w:rPr>
        <w:t xml:space="preserve"> «ПОДПИСАН».</w:t>
      </w:r>
    </w:p>
    <w:p w:rsidR="00FE4E2A" w:rsidRDefault="00FE4E2A" w:rsidP="001C77D3">
      <w:pPr>
        <w:ind w:firstLine="709"/>
        <w:jc w:val="both"/>
        <w:rPr>
          <w:noProof/>
        </w:rPr>
      </w:pPr>
    </w:p>
    <w:p w:rsidR="001C77D3" w:rsidRPr="001C77D3" w:rsidRDefault="001C77D3" w:rsidP="001C77D3">
      <w:pPr>
        <w:ind w:firstLine="709"/>
        <w:jc w:val="both"/>
        <w:rPr>
          <w:noProof/>
        </w:rPr>
      </w:pPr>
      <w:r>
        <w:rPr>
          <w:noProof/>
        </w:rPr>
        <w:t>При подписании Заявки на согласование Дополнительного соглашения</w:t>
      </w:r>
      <w:r w:rsidR="00FE4E2A">
        <w:rPr>
          <w:noProof/>
        </w:rPr>
        <w:t xml:space="preserve"> в системе</w:t>
      </w:r>
      <w:r>
        <w:rPr>
          <w:noProof/>
        </w:rPr>
        <w:t xml:space="preserve"> </w:t>
      </w:r>
      <w:r w:rsidR="00FE4E2A">
        <w:rPr>
          <w:noProof/>
        </w:rPr>
        <w:t>должен с</w:t>
      </w:r>
      <w:r>
        <w:rPr>
          <w:noProof/>
        </w:rPr>
        <w:t>формирова</w:t>
      </w:r>
      <w:r w:rsidR="00FE4E2A">
        <w:rPr>
          <w:noProof/>
        </w:rPr>
        <w:t>ться</w:t>
      </w:r>
      <w:r>
        <w:rPr>
          <w:noProof/>
        </w:rPr>
        <w:t xml:space="preserve"> нов</w:t>
      </w:r>
      <w:r w:rsidR="00FE4E2A">
        <w:rPr>
          <w:noProof/>
        </w:rPr>
        <w:t>ый</w:t>
      </w:r>
      <w:r>
        <w:rPr>
          <w:noProof/>
        </w:rPr>
        <w:t xml:space="preserve"> договора с учетом согласованных данных и закрыт</w:t>
      </w:r>
      <w:r w:rsidR="00FE4E2A">
        <w:rPr>
          <w:noProof/>
        </w:rPr>
        <w:t>ься</w:t>
      </w:r>
      <w:r>
        <w:rPr>
          <w:noProof/>
        </w:rPr>
        <w:t xml:space="preserve"> стар</w:t>
      </w:r>
      <w:r w:rsidR="00FE4E2A">
        <w:rPr>
          <w:noProof/>
        </w:rPr>
        <w:t xml:space="preserve">ый </w:t>
      </w:r>
      <w:r>
        <w:rPr>
          <w:noProof/>
        </w:rPr>
        <w:t>датой, предшествующей дате подписания Дополнительного соглашения.</w:t>
      </w:r>
    </w:p>
    <w:sectPr w:rsidR="001C77D3" w:rsidRPr="001C77D3" w:rsidSect="00F75063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EDE" w:rsidRDefault="00B4366B">
      <w:r>
        <w:separator/>
      </w:r>
    </w:p>
  </w:endnote>
  <w:endnote w:type="continuationSeparator" w:id="0">
    <w:p w:rsidR="00C16EDE" w:rsidRDefault="00B4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63" w:rsidRDefault="00AA4FC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40E2D">
      <w:rPr>
        <w:noProof/>
      </w:rPr>
      <w:t>8</w:t>
    </w:r>
    <w:r>
      <w:fldChar w:fldCharType="end"/>
    </w:r>
  </w:p>
  <w:p w:rsidR="00F75063" w:rsidRDefault="00340E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EDE" w:rsidRDefault="00B4366B">
      <w:r>
        <w:separator/>
      </w:r>
    </w:p>
  </w:footnote>
  <w:footnote w:type="continuationSeparator" w:id="0">
    <w:p w:rsidR="00C16EDE" w:rsidRDefault="00B43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421DF"/>
    <w:multiLevelType w:val="hybridMultilevel"/>
    <w:tmpl w:val="5E5A1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337315"/>
    <w:multiLevelType w:val="hybridMultilevel"/>
    <w:tmpl w:val="81E4B172"/>
    <w:lvl w:ilvl="0" w:tplc="389C01B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6D686E"/>
    <w:multiLevelType w:val="hybridMultilevel"/>
    <w:tmpl w:val="0EB8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95121"/>
    <w:multiLevelType w:val="hybridMultilevel"/>
    <w:tmpl w:val="4B3837E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6AE94B0E"/>
    <w:multiLevelType w:val="hybridMultilevel"/>
    <w:tmpl w:val="3724D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D3"/>
    <w:rsid w:val="000D0B17"/>
    <w:rsid w:val="001C77D3"/>
    <w:rsid w:val="00340E2D"/>
    <w:rsid w:val="00A16DE2"/>
    <w:rsid w:val="00AA4FC7"/>
    <w:rsid w:val="00B4366B"/>
    <w:rsid w:val="00B814E6"/>
    <w:rsid w:val="00C16EDE"/>
    <w:rsid w:val="00DB4659"/>
    <w:rsid w:val="00F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D400E-A5EC-4FA0-8D43-EB59DC7C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77D3"/>
    <w:pPr>
      <w:keepNext/>
      <w:spacing w:before="240" w:after="60"/>
      <w:jc w:val="center"/>
      <w:outlineLvl w:val="0"/>
    </w:pPr>
    <w:rPr>
      <w:rFonts w:cs="Arial"/>
      <w:bCs/>
      <w:kern w:val="32"/>
      <w:sz w:val="40"/>
      <w:szCs w:val="32"/>
    </w:rPr>
  </w:style>
  <w:style w:type="paragraph" w:styleId="2">
    <w:name w:val="heading 2"/>
    <w:basedOn w:val="a"/>
    <w:next w:val="a"/>
    <w:link w:val="20"/>
    <w:qFormat/>
    <w:rsid w:val="001C7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7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7D3"/>
    <w:rPr>
      <w:rFonts w:ascii="Times New Roman" w:eastAsia="Times New Roman" w:hAnsi="Times New Roman" w:cs="Arial"/>
      <w:bCs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77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TimesNewRoman12">
    <w:name w:val="Стиль Заголовок 3 + Times New Roman 12 пт"/>
    <w:basedOn w:val="3"/>
    <w:rsid w:val="001C77D3"/>
    <w:pPr>
      <w:keepLines w:val="0"/>
      <w:spacing w:before="240" w:after="60"/>
    </w:pPr>
    <w:rPr>
      <w:rFonts w:ascii="Times New Roman" w:eastAsia="Times New Roman" w:hAnsi="Times New Roman" w:cs="Arial"/>
      <w:b/>
      <w:bCs/>
      <w:color w:val="auto"/>
      <w:sz w:val="22"/>
      <w:szCs w:val="26"/>
    </w:rPr>
  </w:style>
  <w:style w:type="paragraph" w:styleId="a3">
    <w:name w:val="List Paragraph"/>
    <w:basedOn w:val="a"/>
    <w:uiPriority w:val="34"/>
    <w:qFormat/>
    <w:rsid w:val="001C77D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1C77D3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Cs w:val="0"/>
      <w:color w:val="2E74B5"/>
      <w:kern w:val="0"/>
      <w:sz w:val="32"/>
    </w:rPr>
  </w:style>
  <w:style w:type="paragraph" w:styleId="11">
    <w:name w:val="toc 1"/>
    <w:basedOn w:val="a"/>
    <w:next w:val="a"/>
    <w:autoRedefine/>
    <w:uiPriority w:val="39"/>
    <w:unhideWhenUsed/>
    <w:rsid w:val="001C77D3"/>
  </w:style>
  <w:style w:type="paragraph" w:styleId="21">
    <w:name w:val="toc 2"/>
    <w:basedOn w:val="a"/>
    <w:next w:val="a"/>
    <w:autoRedefine/>
    <w:uiPriority w:val="39"/>
    <w:unhideWhenUsed/>
    <w:rsid w:val="001C77D3"/>
    <w:pPr>
      <w:ind w:left="240"/>
    </w:pPr>
  </w:style>
  <w:style w:type="paragraph" w:styleId="31">
    <w:name w:val="toc 3"/>
    <w:basedOn w:val="a"/>
    <w:next w:val="a"/>
    <w:autoRedefine/>
    <w:uiPriority w:val="39"/>
    <w:unhideWhenUsed/>
    <w:rsid w:val="001C77D3"/>
    <w:pPr>
      <w:ind w:left="480"/>
    </w:pPr>
  </w:style>
  <w:style w:type="character" w:styleId="a5">
    <w:name w:val="Hyperlink"/>
    <w:uiPriority w:val="99"/>
    <w:unhideWhenUsed/>
    <w:rsid w:val="001C77D3"/>
    <w:rPr>
      <w:color w:val="0563C1"/>
      <w:u w:val="single"/>
    </w:rPr>
  </w:style>
  <w:style w:type="paragraph" w:styleId="a6">
    <w:name w:val="footer"/>
    <w:basedOn w:val="a"/>
    <w:link w:val="a7"/>
    <w:uiPriority w:val="99"/>
    <w:unhideWhenUsed/>
    <w:rsid w:val="001C77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77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77D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Порхунов</dc:creator>
  <cp:keywords/>
  <dc:description/>
  <cp:lastModifiedBy>Владимир Порхунов</cp:lastModifiedBy>
  <cp:revision>4</cp:revision>
  <dcterms:created xsi:type="dcterms:W3CDTF">2020-08-25T10:26:00Z</dcterms:created>
  <dcterms:modified xsi:type="dcterms:W3CDTF">2020-08-27T11:10:00Z</dcterms:modified>
</cp:coreProperties>
</file>