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F0" w:rsidRDefault="00EC58D7" w:rsidP="00EC58D7">
      <w:pPr>
        <w:jc w:val="center"/>
      </w:pPr>
      <w:r>
        <w:t>Описание задачи.</w:t>
      </w:r>
    </w:p>
    <w:p w:rsidR="00EC58D7" w:rsidRDefault="00EC58D7">
      <w:r>
        <w:t>Учет ведется в бухгалтерии 3.0. Имеем ИП на двух системах налогообложения ОСНО + патент.</w:t>
      </w:r>
    </w:p>
    <w:p w:rsidR="00EC58D7" w:rsidRDefault="00EC58D7">
      <w:r>
        <w:t>Неправильно формируется книга доходов и расходов предпринимателя, то есть считать по Декларации НДС должны быть одни цифры но попадают другие.</w:t>
      </w:r>
      <w:r>
        <w:rPr>
          <w:noProof/>
          <w:lang w:eastAsia="ru-RU"/>
        </w:rPr>
        <w:drawing>
          <wp:inline distT="0" distB="0" distL="0" distR="0">
            <wp:extent cx="51816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Если считать по декларациям НДС, то в книге доходов и расходов предпринмателя, должны быть эти числа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8D7" w:rsidRDefault="00EC58D7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нига доходов и расходов предпринимателя 2021 г. (оптовая продажа по осно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58D7" w:rsidRDefault="00EC58D7"/>
    <w:p w:rsidR="00EC58D7" w:rsidRDefault="00EC58D7">
      <w:r>
        <w:rPr>
          <w:noProof/>
          <w:lang w:eastAsia="ru-RU"/>
        </w:rPr>
        <w:drawing>
          <wp:inline distT="0" distB="0" distL="0" distR="0">
            <wp:extent cx="5940425" cy="298386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нига доходов по патенту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4D"/>
    <w:rsid w:val="0003184D"/>
    <w:rsid w:val="009331F0"/>
    <w:rsid w:val="00EC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5D52"/>
  <w15:chartTrackingRefBased/>
  <w15:docId w15:val="{C88FB23B-6152-4081-9348-DECD6689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2022-11-09T09:16:00Z</dcterms:created>
  <dcterms:modified xsi:type="dcterms:W3CDTF">2022-11-09T09:21:00Z</dcterms:modified>
</cp:coreProperties>
</file>