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DA" w:rsidRDefault="004E1ADA" w:rsidP="004E1ADA">
      <w:pPr>
        <w:spacing w:after="0" w:line="240" w:lineRule="auto"/>
        <w:rPr>
          <w:rFonts w:eastAsia="Times New Roman" w:cstheme="minorHAnsi"/>
          <w:color w:val="000000"/>
          <w:shd w:val="clear" w:color="auto" w:fill="FFFFFF"/>
        </w:rPr>
      </w:pPr>
      <w:r w:rsidRPr="004E1ADA">
        <w:rPr>
          <w:rFonts w:eastAsia="Times New Roman" w:cstheme="minorHAnsi"/>
          <w:color w:val="000000"/>
          <w:shd w:val="clear" w:color="auto" w:fill="FFFFFF"/>
        </w:rPr>
        <w:t xml:space="preserve">Отчет позволяет сверить </w:t>
      </w:r>
      <w:r w:rsidR="00A32D2F">
        <w:rPr>
          <w:rFonts w:eastAsia="Times New Roman" w:cstheme="minorHAnsi"/>
          <w:color w:val="000000"/>
          <w:shd w:val="clear" w:color="auto" w:fill="FFFFFF"/>
        </w:rPr>
        <w:t>остатки</w:t>
      </w:r>
      <w:r w:rsidRPr="004E1ADA">
        <w:rPr>
          <w:rFonts w:eastAsia="Times New Roman" w:cstheme="minorHAnsi"/>
          <w:color w:val="000000"/>
          <w:shd w:val="clear" w:color="auto" w:fill="FFFFFF"/>
        </w:rPr>
        <w:t xml:space="preserve"> </w:t>
      </w:r>
      <w:r w:rsidR="00A32D2F">
        <w:rPr>
          <w:rFonts w:eastAsia="Times New Roman" w:cstheme="minorHAnsi"/>
          <w:color w:val="000000"/>
          <w:shd w:val="clear" w:color="auto" w:fill="FFFFFF"/>
        </w:rPr>
        <w:t xml:space="preserve">взаиморасчетов </w:t>
      </w:r>
      <w:r w:rsidRPr="004E1ADA">
        <w:rPr>
          <w:rFonts w:eastAsia="Times New Roman" w:cstheme="minorHAnsi"/>
          <w:color w:val="000000"/>
          <w:shd w:val="clear" w:color="auto" w:fill="FFFFFF"/>
        </w:rPr>
        <w:t xml:space="preserve">между </w:t>
      </w:r>
      <w:r w:rsidR="00A32D2F">
        <w:rPr>
          <w:rFonts w:eastAsia="Times New Roman" w:cstheme="minorHAnsi"/>
          <w:color w:val="000000"/>
          <w:shd w:val="clear" w:color="auto" w:fill="FFFFFF"/>
        </w:rPr>
        <w:t>базами Управление торговлей 11</w:t>
      </w:r>
      <w:r w:rsidRPr="004E1ADA">
        <w:rPr>
          <w:rFonts w:eastAsia="Times New Roman" w:cstheme="minorHAnsi"/>
          <w:color w:val="000000"/>
          <w:shd w:val="clear" w:color="auto" w:fill="FFFFFF"/>
        </w:rPr>
        <w:t xml:space="preserve"> и Бухгалтерия предприятия 3.0.</w:t>
      </w:r>
    </w:p>
    <w:p w:rsidR="00A32D2F" w:rsidRDefault="00A32D2F" w:rsidP="004E1ADA">
      <w:pPr>
        <w:spacing w:after="0" w:line="240" w:lineRule="auto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Сравнение выполняется в разрезе следующих полей:</w:t>
      </w:r>
    </w:p>
    <w:p w:rsidR="00A32D2F" w:rsidRPr="00A32D2F" w:rsidRDefault="00A32D2F" w:rsidP="00A32D2F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hd w:val="clear" w:color="auto" w:fill="FFFFFF"/>
        </w:rPr>
      </w:pPr>
      <w:r w:rsidRPr="00A32D2F">
        <w:rPr>
          <w:rFonts w:eastAsia="Times New Roman" w:cstheme="minorHAnsi"/>
          <w:color w:val="000000"/>
          <w:shd w:val="clear" w:color="auto" w:fill="FFFFFF"/>
        </w:rPr>
        <w:t>Организация</w:t>
      </w:r>
    </w:p>
    <w:p w:rsidR="00A32D2F" w:rsidRPr="00A32D2F" w:rsidRDefault="00A32D2F" w:rsidP="00A32D2F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hd w:val="clear" w:color="auto" w:fill="FFFFFF"/>
        </w:rPr>
      </w:pPr>
      <w:r w:rsidRPr="00A32D2F">
        <w:rPr>
          <w:rFonts w:eastAsia="Times New Roman" w:cstheme="minorHAnsi"/>
          <w:color w:val="000000"/>
          <w:shd w:val="clear" w:color="auto" w:fill="FFFFFF"/>
        </w:rPr>
        <w:t>Валюта</w:t>
      </w:r>
    </w:p>
    <w:p w:rsidR="00A32D2F" w:rsidRPr="00A32D2F" w:rsidRDefault="00A32D2F" w:rsidP="00A32D2F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hd w:val="clear" w:color="auto" w:fill="FFFFFF"/>
        </w:rPr>
      </w:pPr>
      <w:r w:rsidRPr="00A32D2F">
        <w:rPr>
          <w:rFonts w:eastAsia="Times New Roman" w:cstheme="minorHAnsi"/>
          <w:color w:val="000000"/>
          <w:shd w:val="clear" w:color="auto" w:fill="FFFFFF"/>
        </w:rPr>
        <w:t>Контрагент</w:t>
      </w:r>
    </w:p>
    <w:p w:rsidR="00A32D2F" w:rsidRPr="00A32D2F" w:rsidRDefault="00A32D2F" w:rsidP="00A32D2F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 w:rsidRPr="00A32D2F">
        <w:rPr>
          <w:rFonts w:eastAsia="Times New Roman" w:cstheme="minorHAnsi"/>
          <w:color w:val="000000"/>
          <w:shd w:val="clear" w:color="auto" w:fill="FFFFFF"/>
        </w:rPr>
        <w:t>Договор</w:t>
      </w:r>
    </w:p>
    <w:p w:rsidR="004E1ADA" w:rsidRDefault="00A32D2F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В бухгалтерии для сравнения используются следующие счета учета: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60.01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60.02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60.21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60.22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60.31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60.32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62.01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62.02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62.21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62.22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62.31</w:t>
      </w:r>
    </w:p>
    <w:p w:rsidR="00A32D2F" w:rsidRPr="006216D2" w:rsidRDefault="00A32D2F" w:rsidP="006216D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6216D2">
        <w:rPr>
          <w:rFonts w:eastAsia="Times New Roman" w:cstheme="minorHAnsi"/>
          <w:color w:val="000000"/>
        </w:rPr>
        <w:t>62.32</w:t>
      </w:r>
    </w:p>
    <w:p w:rsidR="00A32D2F" w:rsidRDefault="00A32D2F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Организации сопоставляются по ИНН и КПП.</w:t>
      </w:r>
    </w:p>
    <w:p w:rsidR="00A32D2F" w:rsidRDefault="00A32D2F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Контрагенты сопоставляются  сначала по внутреннему идентификатору. Если не удалось сопоставить, то по ИНН и КПП, если они заполнены. Если </w:t>
      </w:r>
      <w:proofErr w:type="gramStart"/>
      <w:r>
        <w:rPr>
          <w:rFonts w:eastAsia="Times New Roman" w:cstheme="minorHAnsi"/>
          <w:color w:val="000000"/>
        </w:rPr>
        <w:t>заполнен</w:t>
      </w:r>
      <w:proofErr w:type="gramEnd"/>
      <w:r>
        <w:rPr>
          <w:rFonts w:eastAsia="Times New Roman" w:cstheme="minorHAnsi"/>
          <w:color w:val="000000"/>
        </w:rPr>
        <w:t xml:space="preserve"> только ИНН, то по ИНН. Если не заполнены ни </w:t>
      </w:r>
      <w:proofErr w:type="gramStart"/>
      <w:r>
        <w:rPr>
          <w:rFonts w:eastAsia="Times New Roman" w:cstheme="minorHAnsi"/>
          <w:color w:val="000000"/>
        </w:rPr>
        <w:t>ИНН</w:t>
      </w:r>
      <w:proofErr w:type="gramEnd"/>
      <w:r>
        <w:rPr>
          <w:rFonts w:eastAsia="Times New Roman" w:cstheme="minorHAnsi"/>
          <w:color w:val="000000"/>
        </w:rPr>
        <w:t xml:space="preserve"> ни КПП, то по наименованию.</w:t>
      </w:r>
    </w:p>
    <w:p w:rsidR="004E1ADA" w:rsidRDefault="00A32D2F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Договоры сопоставляются сначала по внутреннему идентификатору. Если не удалось сопоставить, то по номеру, дате, организации, контрагенту и типу договора, при условии, что дата и номер заполнены.  Если дата и номер не заполнены, то по наименованию, организации, контрагенту и типу договора.</w:t>
      </w:r>
    </w:p>
    <w:p w:rsidR="00A32D2F" w:rsidRPr="004E1ADA" w:rsidRDefault="00A32D2F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Валюты сопоставляются по коду.</w:t>
      </w:r>
    </w:p>
    <w:p w:rsidR="004E1ADA" w:rsidRPr="004E1ADA" w:rsidRDefault="00A32D2F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В настройках отчета можно задать дату остатков, на которую нужно выполнить сравнение.</w:t>
      </w:r>
    </w:p>
    <w:p w:rsidR="004E1ADA" w:rsidRPr="004E1ADA" w:rsidRDefault="004E1ADA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E1ADA">
        <w:rPr>
          <w:rFonts w:eastAsia="Times New Roman" w:cstheme="minorHAnsi"/>
          <w:color w:val="000000"/>
        </w:rPr>
        <w:t xml:space="preserve">Флаг "Только расхождения" позволяет оставить только те </w:t>
      </w:r>
      <w:r w:rsidR="00A32D2F">
        <w:rPr>
          <w:rFonts w:eastAsia="Times New Roman" w:cstheme="minorHAnsi"/>
          <w:color w:val="000000"/>
        </w:rPr>
        <w:t>остатки</w:t>
      </w:r>
      <w:r w:rsidRPr="004E1ADA">
        <w:rPr>
          <w:rFonts w:eastAsia="Times New Roman" w:cstheme="minorHAnsi"/>
          <w:color w:val="000000"/>
        </w:rPr>
        <w:t>, по которым</w:t>
      </w:r>
      <w:r>
        <w:rPr>
          <w:rFonts w:eastAsia="Times New Roman" w:cstheme="minorHAnsi"/>
          <w:color w:val="000000"/>
        </w:rPr>
        <w:t xml:space="preserve"> есть хоть какое-то расхождение.</w:t>
      </w:r>
    </w:p>
    <w:p w:rsidR="004E1ADA" w:rsidRDefault="004E1ADA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E1ADA">
        <w:rPr>
          <w:rFonts w:eastAsia="Times New Roman" w:cstheme="minorHAnsi"/>
          <w:color w:val="000000"/>
        </w:rPr>
        <w:t>Расхождения выделяются в отчете красным цветом.</w:t>
      </w:r>
    </w:p>
    <w:p w:rsidR="004E1ADA" w:rsidRPr="004E1ADA" w:rsidRDefault="004E1ADA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:rsidR="004E1ADA" w:rsidRDefault="006216D2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lastRenderedPageBreak/>
        <w:drawing>
          <wp:inline distT="0" distB="0" distL="0" distR="0">
            <wp:extent cx="5940425" cy="3481705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D2F" w:rsidRDefault="00A32D2F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Отчет нужно запускать в УТ.</w:t>
      </w:r>
    </w:p>
    <w:p w:rsidR="004E1ADA" w:rsidRPr="004E1ADA" w:rsidRDefault="004E1ADA" w:rsidP="004E1AD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E1ADA">
        <w:rPr>
          <w:rFonts w:eastAsia="Times New Roman" w:cstheme="minorHAnsi"/>
          <w:color w:val="000000"/>
        </w:rPr>
        <w:t>Подключение к базе бухгалтерии выполняется через COM</w:t>
      </w:r>
      <w:r w:rsidR="00136137">
        <w:rPr>
          <w:rFonts w:eastAsia="Times New Roman" w:cstheme="minorHAnsi"/>
          <w:color w:val="000000"/>
        </w:rPr>
        <w:t>-соединение</w:t>
      </w:r>
      <w:r w:rsidRPr="004E1ADA">
        <w:rPr>
          <w:rFonts w:eastAsia="Times New Roman" w:cstheme="minorHAnsi"/>
          <w:color w:val="000000"/>
        </w:rPr>
        <w:t>. Для настройки параметров подключения нужно в настройках отчета заполнить следующие поля:</w:t>
      </w:r>
    </w:p>
    <w:p w:rsidR="004E1ADA" w:rsidRPr="004E1ADA" w:rsidRDefault="004E1ADA" w:rsidP="004E1AD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eastAsia="Times New Roman" w:cstheme="minorHAnsi"/>
          <w:color w:val="000000"/>
        </w:rPr>
      </w:pPr>
      <w:r w:rsidRPr="004E1ADA">
        <w:rPr>
          <w:rFonts w:eastAsia="Times New Roman" w:cstheme="minorHAnsi"/>
          <w:color w:val="000000"/>
        </w:rPr>
        <w:t>Тип (файловая база или клиент-серверная)</w:t>
      </w:r>
    </w:p>
    <w:p w:rsidR="004E1ADA" w:rsidRPr="004E1ADA" w:rsidRDefault="004E1ADA" w:rsidP="004E1AD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eastAsia="Times New Roman" w:cstheme="minorHAnsi"/>
          <w:color w:val="000000"/>
        </w:rPr>
      </w:pPr>
      <w:r w:rsidRPr="004E1ADA">
        <w:rPr>
          <w:rFonts w:eastAsia="Times New Roman" w:cstheme="minorHAnsi"/>
          <w:color w:val="000000"/>
        </w:rPr>
        <w:t>Каталог информационной базы (только для файловой базы)</w:t>
      </w:r>
    </w:p>
    <w:p w:rsidR="004E1ADA" w:rsidRPr="004E1ADA" w:rsidRDefault="004E1ADA" w:rsidP="004E1AD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eastAsia="Times New Roman" w:cstheme="minorHAnsi"/>
          <w:color w:val="000000"/>
        </w:rPr>
      </w:pPr>
      <w:r w:rsidRPr="004E1ADA">
        <w:rPr>
          <w:rFonts w:eastAsia="Times New Roman" w:cstheme="minorHAnsi"/>
          <w:color w:val="000000"/>
        </w:rPr>
        <w:t>Имя сервера (только для клиент-серверной базы)</w:t>
      </w:r>
    </w:p>
    <w:p w:rsidR="004E1ADA" w:rsidRPr="004E1ADA" w:rsidRDefault="004E1ADA" w:rsidP="004E1AD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eastAsia="Times New Roman" w:cstheme="minorHAnsi"/>
          <w:color w:val="000000"/>
        </w:rPr>
      </w:pPr>
      <w:r w:rsidRPr="004E1ADA">
        <w:rPr>
          <w:rFonts w:eastAsia="Times New Roman" w:cstheme="minorHAnsi"/>
          <w:color w:val="000000"/>
        </w:rPr>
        <w:t>Имя информационной базы на сервере (только для клиент-серверной базы)</w:t>
      </w:r>
    </w:p>
    <w:p w:rsidR="004E1ADA" w:rsidRPr="004E1ADA" w:rsidRDefault="004E1ADA" w:rsidP="004E1AD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eastAsia="Times New Roman" w:cstheme="minorHAnsi"/>
          <w:color w:val="000000"/>
        </w:rPr>
      </w:pPr>
      <w:r w:rsidRPr="004E1ADA">
        <w:rPr>
          <w:rFonts w:eastAsia="Times New Roman" w:cstheme="minorHAnsi"/>
          <w:color w:val="000000"/>
        </w:rPr>
        <w:t>Имя пользователя (в базе бухгалтерии)</w:t>
      </w:r>
    </w:p>
    <w:p w:rsidR="004E1ADA" w:rsidRPr="004E1ADA" w:rsidRDefault="004E1ADA" w:rsidP="004E1AD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eastAsia="Times New Roman" w:cstheme="minorHAnsi"/>
          <w:color w:val="000000"/>
        </w:rPr>
      </w:pPr>
      <w:r w:rsidRPr="004E1ADA">
        <w:rPr>
          <w:rFonts w:eastAsia="Times New Roman" w:cstheme="minorHAnsi"/>
          <w:color w:val="000000"/>
        </w:rPr>
        <w:t>Пароль (в базе бухгалтерии)</w:t>
      </w:r>
    </w:p>
    <w:p w:rsidR="004E1ADA" w:rsidRDefault="006216D2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0425" cy="2696210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137" w:rsidRDefault="00577839">
      <w:pPr>
        <w:rPr>
          <w:rFonts w:cstheme="minorHAnsi"/>
        </w:rPr>
      </w:pPr>
      <w:r>
        <w:rPr>
          <w:rFonts w:cstheme="minorHAnsi"/>
        </w:rPr>
        <w:t xml:space="preserve">Чтобы узнать файловая база или клиент-серверная </w:t>
      </w:r>
      <w:r w:rsidR="00081178">
        <w:rPr>
          <w:rFonts w:cstheme="minorHAnsi"/>
        </w:rPr>
        <w:t>нужно в списке всех баз выделить базу бухгалтерии и посмотреть внизу параметры подключения:</w:t>
      </w:r>
    </w:p>
    <w:p w:rsidR="00081178" w:rsidRDefault="006216D2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>
            <wp:extent cx="5940425" cy="4425315"/>
            <wp:effectExtent l="19050" t="0" r="3175" b="0"/>
            <wp:docPr id="8" name="Рисунок 7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178" w:rsidRDefault="00081178">
      <w:pPr>
        <w:rPr>
          <w:rFonts w:eastAsia="Times New Roman" w:cstheme="minorHAnsi"/>
          <w:color w:val="000000"/>
        </w:rPr>
      </w:pPr>
      <w:r>
        <w:rPr>
          <w:rFonts w:cstheme="minorHAnsi"/>
        </w:rPr>
        <w:t xml:space="preserve">Если строка подключения начинается с « </w:t>
      </w:r>
      <w:proofErr w:type="spellStart"/>
      <w:r>
        <w:rPr>
          <w:rFonts w:cstheme="minorHAnsi"/>
        </w:rPr>
        <w:t>File=</w:t>
      </w:r>
      <w:proofErr w:type="spellEnd"/>
      <w:r>
        <w:rPr>
          <w:rFonts w:cstheme="minorHAnsi"/>
        </w:rPr>
        <w:t>», то это файловая база. Тогда нужно скопировать то</w:t>
      </w:r>
      <w:r w:rsidR="00A12BAB">
        <w:rPr>
          <w:rFonts w:cstheme="minorHAnsi"/>
        </w:rPr>
        <w:t>,</w:t>
      </w:r>
      <w:r>
        <w:rPr>
          <w:rFonts w:cstheme="minorHAnsi"/>
        </w:rPr>
        <w:t xml:space="preserve"> что в кавычках в поле </w:t>
      </w:r>
      <w:r w:rsidRPr="004E1ADA">
        <w:rPr>
          <w:rFonts w:eastAsia="Times New Roman" w:cstheme="minorHAnsi"/>
          <w:color w:val="000000"/>
        </w:rPr>
        <w:t>Каталог информационной базы</w:t>
      </w:r>
      <w:r>
        <w:rPr>
          <w:rFonts w:eastAsia="Times New Roman" w:cstheme="minorHAnsi"/>
          <w:color w:val="000000"/>
        </w:rPr>
        <w:t xml:space="preserve">. В примере выше это будет </w:t>
      </w:r>
      <w:r w:rsidRPr="00081178">
        <w:rPr>
          <w:rFonts w:eastAsia="Times New Roman" w:cstheme="minorHAnsi"/>
          <w:color w:val="000000"/>
        </w:rPr>
        <w:t>G:\1с\base\ДЕМО\БП 3 0 96 35</w:t>
      </w:r>
      <w:r>
        <w:rPr>
          <w:rFonts w:eastAsia="Times New Roman" w:cstheme="minorHAnsi"/>
          <w:color w:val="000000"/>
        </w:rPr>
        <w:t xml:space="preserve"> (кавычки не надо копировать!).</w:t>
      </w:r>
    </w:p>
    <w:p w:rsidR="00081178" w:rsidRDefault="0008117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Если строка подключения начинается с «</w:t>
      </w:r>
      <w:proofErr w:type="spellStart"/>
      <w:r w:rsidRPr="00081178">
        <w:rPr>
          <w:rFonts w:eastAsia="Times New Roman" w:cstheme="minorHAnsi"/>
          <w:color w:val="000000"/>
        </w:rPr>
        <w:t>Srvr=</w:t>
      </w:r>
      <w:proofErr w:type="spellEnd"/>
      <w:r>
        <w:rPr>
          <w:rFonts w:eastAsia="Times New Roman" w:cstheme="minorHAnsi"/>
          <w:color w:val="000000"/>
        </w:rPr>
        <w:t>», то база клиент-серверная:</w:t>
      </w:r>
    </w:p>
    <w:p w:rsidR="00081178" w:rsidRDefault="0008117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4439270" cy="562053"/>
            <wp:effectExtent l="19050" t="0" r="0" b="0"/>
            <wp:docPr id="5" name="Рисунок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178" w:rsidRDefault="00081178">
      <w:pPr>
        <w:rPr>
          <w:rFonts w:eastAsia="Times New Roman" w:cstheme="minorHAnsi"/>
          <w:color w:val="000000"/>
        </w:rPr>
      </w:pPr>
      <w:r>
        <w:rPr>
          <w:rFonts w:cstheme="minorHAnsi"/>
        </w:rPr>
        <w:t xml:space="preserve">В этом случае нужно скопировать, </w:t>
      </w:r>
      <w:proofErr w:type="gramStart"/>
      <w:r>
        <w:rPr>
          <w:rFonts w:cstheme="minorHAnsi"/>
        </w:rPr>
        <w:t>то</w:t>
      </w:r>
      <w:proofErr w:type="gramEnd"/>
      <w:r>
        <w:rPr>
          <w:rFonts w:cstheme="minorHAnsi"/>
        </w:rPr>
        <w:t xml:space="preserve"> что указано после </w:t>
      </w:r>
      <w:r w:rsidR="00A12BAB">
        <w:rPr>
          <w:rFonts w:cstheme="minorHAnsi"/>
        </w:rPr>
        <w:t>«</w:t>
      </w:r>
      <w:proofErr w:type="spellStart"/>
      <w:r w:rsidRPr="00081178">
        <w:rPr>
          <w:rFonts w:eastAsia="Times New Roman" w:cstheme="minorHAnsi"/>
          <w:color w:val="000000"/>
        </w:rPr>
        <w:t>Srvr=</w:t>
      </w:r>
      <w:proofErr w:type="spellEnd"/>
      <w:r w:rsidR="00A12BAB">
        <w:rPr>
          <w:rFonts w:eastAsia="Times New Roman" w:cstheme="minorHAnsi"/>
          <w:color w:val="000000"/>
        </w:rPr>
        <w:t>»</w:t>
      </w:r>
      <w:r>
        <w:rPr>
          <w:rFonts w:eastAsia="Times New Roman" w:cstheme="minorHAnsi"/>
          <w:color w:val="000000"/>
        </w:rPr>
        <w:t xml:space="preserve"> в поле Имя сервера (без кавычек!), а то что указано после «</w:t>
      </w:r>
      <w:proofErr w:type="spellStart"/>
      <w:r w:rsidRPr="00081178">
        <w:rPr>
          <w:rFonts w:eastAsia="Times New Roman" w:cstheme="minorHAnsi"/>
          <w:color w:val="000000"/>
        </w:rPr>
        <w:t>Ref=</w:t>
      </w:r>
      <w:proofErr w:type="spellEnd"/>
      <w:r>
        <w:rPr>
          <w:rFonts w:eastAsia="Times New Roman" w:cstheme="minorHAnsi"/>
          <w:color w:val="000000"/>
        </w:rPr>
        <w:t>» в поле Имя информационной базы на сервере (без кавычек!):</w:t>
      </w:r>
    </w:p>
    <w:p w:rsidR="00081178" w:rsidRPr="006216D2" w:rsidRDefault="006216D2">
      <w:pPr>
        <w:rPr>
          <w:rFonts w:cstheme="minorHAnsi"/>
          <w:lang w:val="en-US"/>
        </w:rPr>
      </w:pPr>
      <w:r>
        <w:rPr>
          <w:rFonts w:cstheme="minorHAnsi"/>
          <w:noProof/>
        </w:rPr>
        <w:lastRenderedPageBreak/>
        <w:drawing>
          <wp:inline distT="0" distB="0" distL="0" distR="0">
            <wp:extent cx="5940425" cy="2863850"/>
            <wp:effectExtent l="19050" t="0" r="3175" b="0"/>
            <wp:docPr id="9" name="Рисунок 8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26" w:rsidRDefault="00127E26" w:rsidP="00127E26">
      <w:pPr>
        <w:rPr>
          <w:lang w:val="en-US"/>
        </w:rPr>
      </w:pPr>
      <w:r>
        <w:t>Чтобы пароль в настройках отчета отображался в виде звездочек нужно подключить расширение, которое идет  вместе с отчетом. В этом случае невозможно будет подсмотреть пароль:</w:t>
      </w:r>
    </w:p>
    <w:p w:rsidR="006216D2" w:rsidRPr="006216D2" w:rsidRDefault="006216D2" w:rsidP="00127E26">
      <w:r>
        <w:rPr>
          <w:noProof/>
        </w:rPr>
        <w:drawing>
          <wp:inline distT="0" distB="0" distL="0" distR="0">
            <wp:extent cx="5940425" cy="2853055"/>
            <wp:effectExtent l="19050" t="0" r="3175" b="0"/>
            <wp:docPr id="10" name="Рисунок 9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26" w:rsidRPr="00081178" w:rsidRDefault="00127E26">
      <w:pPr>
        <w:rPr>
          <w:rFonts w:cstheme="minorHAnsi"/>
        </w:rPr>
      </w:pPr>
    </w:p>
    <w:sectPr w:rsidR="00127E26" w:rsidRPr="00081178" w:rsidSect="00B4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6A9"/>
    <w:multiLevelType w:val="multilevel"/>
    <w:tmpl w:val="0DBA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B21C0"/>
    <w:multiLevelType w:val="hybridMultilevel"/>
    <w:tmpl w:val="F624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30812"/>
    <w:multiLevelType w:val="hybridMultilevel"/>
    <w:tmpl w:val="83B05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F468A"/>
    <w:multiLevelType w:val="multilevel"/>
    <w:tmpl w:val="D4DA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A42EF"/>
    <w:multiLevelType w:val="multilevel"/>
    <w:tmpl w:val="F688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ADA"/>
    <w:rsid w:val="00081178"/>
    <w:rsid w:val="000B2D80"/>
    <w:rsid w:val="00127E26"/>
    <w:rsid w:val="00136137"/>
    <w:rsid w:val="00241EC2"/>
    <w:rsid w:val="0037440A"/>
    <w:rsid w:val="004E1ADA"/>
    <w:rsid w:val="00577839"/>
    <w:rsid w:val="006216D2"/>
    <w:rsid w:val="00A12BAB"/>
    <w:rsid w:val="00A32D2F"/>
    <w:rsid w:val="00B44AEA"/>
    <w:rsid w:val="00EC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A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2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2021-07-22T14:26:00Z</dcterms:created>
  <dcterms:modified xsi:type="dcterms:W3CDTF">2023-02-17T11:21:00Z</dcterms:modified>
</cp:coreProperties>
</file>