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666"/>
        <w:tblW w:w="8642" w:type="dxa"/>
        <w:tblLook w:val="04A0" w:firstRow="1" w:lastRow="0" w:firstColumn="1" w:lastColumn="0" w:noHBand="0" w:noVBand="1"/>
      </w:tblPr>
      <w:tblGrid>
        <w:gridCol w:w="3397"/>
        <w:gridCol w:w="1869"/>
        <w:gridCol w:w="966"/>
        <w:gridCol w:w="1134"/>
        <w:gridCol w:w="1276"/>
      </w:tblGrid>
      <w:tr w:rsidR="00016AE6" w:rsidTr="00016AE6">
        <w:tc>
          <w:tcPr>
            <w:tcW w:w="3397" w:type="dxa"/>
          </w:tcPr>
          <w:p w:rsidR="00016AE6" w:rsidRDefault="00016AE6" w:rsidP="00016AE6"/>
        </w:tc>
        <w:tc>
          <w:tcPr>
            <w:tcW w:w="1869" w:type="dxa"/>
          </w:tcPr>
          <w:p w:rsidR="00016AE6" w:rsidRDefault="00016AE6" w:rsidP="00016AE6">
            <w:r>
              <w:t>январь</w:t>
            </w:r>
          </w:p>
        </w:tc>
        <w:tc>
          <w:tcPr>
            <w:tcW w:w="966" w:type="dxa"/>
          </w:tcPr>
          <w:p w:rsidR="00016AE6" w:rsidRDefault="00016AE6" w:rsidP="00016AE6">
            <w:r>
              <w:t>……</w:t>
            </w:r>
          </w:p>
        </w:tc>
        <w:tc>
          <w:tcPr>
            <w:tcW w:w="1134" w:type="dxa"/>
          </w:tcPr>
          <w:p w:rsidR="00016AE6" w:rsidRDefault="00016AE6" w:rsidP="00016AE6">
            <w:r>
              <w:t>декабрь</w:t>
            </w:r>
          </w:p>
        </w:tc>
        <w:tc>
          <w:tcPr>
            <w:tcW w:w="1276" w:type="dxa"/>
          </w:tcPr>
          <w:p w:rsidR="00016AE6" w:rsidRDefault="00016AE6" w:rsidP="00016AE6">
            <w:r>
              <w:t>Итого</w:t>
            </w:r>
          </w:p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>Остаток на начало</w:t>
            </w:r>
          </w:p>
        </w:tc>
        <w:tc>
          <w:tcPr>
            <w:tcW w:w="1869" w:type="dxa"/>
          </w:tcPr>
          <w:p w:rsidR="00016AE6" w:rsidRDefault="00016AE6" w:rsidP="00016AE6">
            <w:r>
              <w:t xml:space="preserve">Начальное </w:t>
            </w:r>
            <w:proofErr w:type="spellStart"/>
            <w:r>
              <w:t>садьдо</w:t>
            </w:r>
            <w:proofErr w:type="spellEnd"/>
            <w:r>
              <w:t xml:space="preserve"> по </w:t>
            </w:r>
            <w:proofErr w:type="spellStart"/>
            <w:r>
              <w:t>сч</w:t>
            </w:r>
            <w:proofErr w:type="spellEnd"/>
            <w:r>
              <w:t>. 51 на начало периода</w:t>
            </w:r>
          </w:p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 w:rsidRPr="00016AE6">
              <w:rPr>
                <w:highlight w:val="yellow"/>
              </w:rPr>
              <w:t>Поступления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>Номенклатурная группа, док «</w:t>
            </w:r>
            <w:r>
              <w:t>Поступление на р/</w:t>
            </w:r>
            <w:proofErr w:type="spellStart"/>
            <w:r>
              <w:t>сч</w:t>
            </w:r>
            <w:proofErr w:type="spellEnd"/>
            <w:r>
              <w:t>» (ссылочное значение с возможностью провалиться в документ)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 xml:space="preserve">     Статья ДДС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 w:rsidRPr="00016AE6">
              <w:rPr>
                <w:highlight w:val="yellow"/>
              </w:rPr>
              <w:t>Выплаты</w:t>
            </w:r>
            <w:bookmarkStart w:id="0" w:name="_GoBack"/>
            <w:bookmarkEnd w:id="0"/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>Номенклатурная группа, док «Списание с расчетного счета» (ссылочное значение с возможностью провалиться в документ)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rPr>
          <w:trHeight w:val="469"/>
        </w:trPr>
        <w:tc>
          <w:tcPr>
            <w:tcW w:w="3397" w:type="dxa"/>
          </w:tcPr>
          <w:p w:rsidR="00016AE6" w:rsidRDefault="00016AE6" w:rsidP="00016AE6">
            <w:r>
              <w:t xml:space="preserve">     Статья ДДС</w:t>
            </w:r>
            <w:r w:rsidR="00DE72BA">
              <w:t xml:space="preserve"> (с возможностью перейти в документ)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 xml:space="preserve">        Контрагент (возможность добавить/убрать аналитику)</w:t>
            </w:r>
          </w:p>
        </w:tc>
        <w:tc>
          <w:tcPr>
            <w:tcW w:w="1869" w:type="dxa"/>
          </w:tcPr>
          <w:p w:rsidR="00016AE6" w:rsidRDefault="00016AE6" w:rsidP="00016AE6"/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  <w:tr w:rsidR="00016AE6" w:rsidTr="00016AE6">
        <w:tc>
          <w:tcPr>
            <w:tcW w:w="3397" w:type="dxa"/>
          </w:tcPr>
          <w:p w:rsidR="00016AE6" w:rsidRDefault="00016AE6" w:rsidP="00016AE6">
            <w:r>
              <w:t>Остаток на конец периода</w:t>
            </w:r>
          </w:p>
        </w:tc>
        <w:tc>
          <w:tcPr>
            <w:tcW w:w="1869" w:type="dxa"/>
          </w:tcPr>
          <w:p w:rsidR="00016AE6" w:rsidRDefault="00016AE6" w:rsidP="00016AE6">
            <w:r>
              <w:t>Начально сальдо+ поступления- выплаты</w:t>
            </w:r>
          </w:p>
        </w:tc>
        <w:tc>
          <w:tcPr>
            <w:tcW w:w="966" w:type="dxa"/>
          </w:tcPr>
          <w:p w:rsidR="00016AE6" w:rsidRDefault="00016AE6" w:rsidP="00016AE6"/>
        </w:tc>
        <w:tc>
          <w:tcPr>
            <w:tcW w:w="1134" w:type="dxa"/>
          </w:tcPr>
          <w:p w:rsidR="00016AE6" w:rsidRDefault="00016AE6" w:rsidP="00016AE6"/>
        </w:tc>
        <w:tc>
          <w:tcPr>
            <w:tcW w:w="1276" w:type="dxa"/>
          </w:tcPr>
          <w:p w:rsidR="00016AE6" w:rsidRDefault="00016AE6" w:rsidP="00016AE6"/>
        </w:tc>
      </w:tr>
    </w:tbl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p w:rsidR="00016AE6" w:rsidRDefault="00016AE6"/>
    <w:sectPr w:rsidR="0001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E6"/>
    <w:rsid w:val="00016AE6"/>
    <w:rsid w:val="00A42063"/>
    <w:rsid w:val="00BF7807"/>
    <w:rsid w:val="00D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8056"/>
  <w15:chartTrackingRefBased/>
  <w15:docId w15:val="{DC811925-0848-4CE7-9AEE-39E31000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2023-07-13T05:24:00Z</dcterms:created>
  <dcterms:modified xsi:type="dcterms:W3CDTF">2023-07-13T05:36:00Z</dcterms:modified>
</cp:coreProperties>
</file>