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1.    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Создать документ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УстановкаЦенПокупки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подсистема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Торговля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В документ добавить реквизит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Поставщик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Затем добавить табличную часть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Товары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двумя реквизитами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Номенклатура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ЦенаПокупки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2.    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Создать регистр сведений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ЦеныПокупки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Подсистема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Торговля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периодичность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 пределах дня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режим записи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подчинение регистратору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В регистр добавить три поля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Номенклатура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Поставщик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ЦенаПокупки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Что из них будет являться измерениями, а что ресурсами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определите самостоятельно. Предполагается, что цены покупки на одни и те же товары для разных поставщиков могут отличаться.</w:t>
        <w:br/>
        <w:t xml:space="preserve">Команда для перехода в регистр должна находиться в группе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См. также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3.    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Организуйте механизм проведения документа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УстановкаЦенПокупки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регистру сведений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ЦеныПокупки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4.    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Добавьте в форму документа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ПоступлениеТовара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кнопку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УстановкаЦен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При нажатии на кнопку необходимо из регистра сведений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ЦеныПокупки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получить актуальные (на дату документа) цены по всей указанной в документе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ПоступлениеТовара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номенклатуре и действующие для указанного в документе поставщика. Полученные цены необходимо подставить в соответствующие ячейки колонки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Перед заполнением колонки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Цена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необходимо предупредить пользователя о предстоящем изменении цен в документе с возможностью отказа от изменения (воспользуйтесь функцией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Вопрос()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 После подстановки цен сумма в строках должна пересчитываться. Если при получении цен из регистра цена на какую-то номенклатуру не найдена, соответствующая ячейка колонки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Цена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должна быть подсвечена произвольным цветом.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ВНИМАНИЕ!</w:t>
        <w:br/>
        <w:t xml:space="preserve">Актуальные цены покупки должны быть получены за ОДНО обращение к базе данных, т.е. сразу для ВСЕХ указанных в документе номенклатурных позиций!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5.    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Создать регистр накопления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Взаиморасчеты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Вид регистра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остатки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подистема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Торговля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измерение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Контрагент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ресурс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Сумма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Регистраторы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ПоступлениеТовара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ПродажаТовара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ПриходныйКассовыйОрдер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РасходныйКассовыйОрдер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Дописать механизм проведения указанных документов по регистру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Взаиморасчеты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 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ВНИМАТЕЛЬНО: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если 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нам должны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денег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движения в плюс 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Приход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), если 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мы должны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движения в минус 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Расход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 Т.е. мы купили товары - значит, мы должны итоговую сумму по документу (расход); мы продали товары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значит, нам должны итоговую сумму по документу (приход); мы получили деньги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значит, мы должны (расход); мы заплатили деньги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значит, нам должны (приход).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6.    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Создать отчет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ВзаиморасчетыСКонтрагентами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свободной форме. Отчет должен наглядно отражать информацию о суммах задолженности по всем имеющимся контрагентам (поставщикам и покупателям)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т.е. кто кому должен денег (мы должны контрагенту или он нам) и сколько. Для отчета использовать соответствующие данные из регистра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Взаиморасчеты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 В структуре отчета использовать группировки или таблицу, диаграмму не использовать.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7.      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Создать регистр накопления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УчетУслуг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вид регистра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обороты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подсистема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Торговля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регистратор -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ПродажаТовара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измерения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Номенклатура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Покупатель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ресурс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Сумма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Команда для перехода в регистр должна находиться в группе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См. также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Добавить в документы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ЗаказПокупателя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ПродажаТовара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табличную часть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Услуги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реквизиты табличной части -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Номенклатура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Сумма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В справочник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Номенклатура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добавить группу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Услуги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 добавить в группу два-три элемента на своё усмотрение (например, 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Доставка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 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Разгрузка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т.п.). В связи с добавлением новой табличной части доработать формы обоих документов (закладки, программный код) и печатную форму документа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ЗаказПокупателя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При работе в документах с табличной частью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Услуги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обеспечить возможность выбора номенклатурной позиции только из группы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Услуги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 при работе с табличной частью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Товары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из любой группы, кроме группы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Услуги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 В модуле объекта документа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ПродажаТовара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дописать процедуры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ОбработкаЗаполнения()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и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ОбработкаПроведения()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в связи с добавлением новой табличной части в документ.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8.    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Создать отчет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АнализУслуг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свободной форме. Отчет должен наглядно отражать информацию о суммах оказанных услуг по всем имеющимся покупателям за любой произвольный период. Для отчета использовать соответствующие данные из регистра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УчетУслуг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В структуре отчета использовать диаграмму, тип диаграммы - произвольный.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