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E517" w14:textId="77777777" w:rsidR="000C1120" w:rsidRDefault="000C1120" w:rsidP="004C11EE">
      <w:pPr>
        <w:spacing w:before="120" w:after="0" w:line="240" w:lineRule="auto"/>
        <w:jc w:val="center"/>
        <w:rPr>
          <w:b/>
          <w:sz w:val="32"/>
        </w:rPr>
      </w:pPr>
    </w:p>
    <w:p w14:paraId="4ABC2062" w14:textId="23634FB7" w:rsidR="005A01BE" w:rsidRPr="000C1120" w:rsidRDefault="00840980" w:rsidP="004C11EE">
      <w:pPr>
        <w:spacing w:before="120" w:after="0" w:line="240" w:lineRule="auto"/>
        <w:jc w:val="center"/>
        <w:rPr>
          <w:b/>
          <w:sz w:val="32"/>
        </w:rPr>
      </w:pPr>
      <w:r w:rsidRPr="000C1120">
        <w:rPr>
          <w:b/>
          <w:sz w:val="32"/>
        </w:rPr>
        <w:t>Расширение 1С «Учет МОП и ТП по счетчикам»</w:t>
      </w:r>
    </w:p>
    <w:p w14:paraId="0FF0E8AF" w14:textId="52A2CDC0" w:rsidR="005A01BE" w:rsidRPr="000C1120" w:rsidRDefault="005A01BE" w:rsidP="004C11EE">
      <w:pPr>
        <w:spacing w:before="120" w:after="0" w:line="240" w:lineRule="auto"/>
        <w:jc w:val="center"/>
        <w:rPr>
          <w:b/>
          <w:sz w:val="32"/>
        </w:rPr>
      </w:pPr>
      <w:r w:rsidRPr="000C1120">
        <w:rPr>
          <w:b/>
          <w:sz w:val="32"/>
        </w:rPr>
        <w:t>Инструкция пользователя</w:t>
      </w:r>
    </w:p>
    <w:p w14:paraId="1A598BC3" w14:textId="77777777" w:rsidR="00840980" w:rsidRDefault="00840980" w:rsidP="004C11EE">
      <w:pPr>
        <w:rPr>
          <w:b/>
          <w:bCs/>
        </w:rPr>
      </w:pPr>
      <w:r>
        <w:rPr>
          <w:b/>
          <w:bCs/>
        </w:rPr>
        <w:br w:type="page"/>
      </w:r>
    </w:p>
    <w:p w14:paraId="268307B6" w14:textId="7A7637A5" w:rsidR="00F840BE" w:rsidRPr="004C11EE" w:rsidRDefault="00F840BE" w:rsidP="004C11EE">
      <w:pPr>
        <w:pStyle w:val="Heading1"/>
        <w:tabs>
          <w:tab w:val="clear" w:pos="567"/>
        </w:tabs>
        <w:ind w:left="0" w:firstLine="0"/>
      </w:pPr>
      <w:r w:rsidRPr="004C11EE">
        <w:t>Ведение справочников, ввод показаний и расчет переменной части арендной платы</w:t>
      </w:r>
    </w:p>
    <w:p w14:paraId="479934B0" w14:textId="77777777" w:rsidR="004C11EE" w:rsidRDefault="004C11EE" w:rsidP="004C11EE">
      <w:pPr>
        <w:keepNext/>
        <w:rPr>
          <w:b/>
          <w:bCs/>
        </w:rPr>
      </w:pPr>
    </w:p>
    <w:p w14:paraId="07816CAF" w14:textId="1F34CC95" w:rsidR="009E39FB" w:rsidRDefault="009E39FB" w:rsidP="004C11EE">
      <w:pPr>
        <w:keepNext/>
        <w:rPr>
          <w:b/>
          <w:bCs/>
        </w:rPr>
      </w:pPr>
      <w:r w:rsidRPr="00271A07">
        <w:rPr>
          <w:b/>
          <w:bCs/>
        </w:rPr>
        <w:t>Виды счетчиков</w:t>
      </w:r>
    </w:p>
    <w:p w14:paraId="0B33223C" w14:textId="144D04E1" w:rsidR="009E39FB" w:rsidRDefault="009E39FB" w:rsidP="004C11EE">
      <w:r w:rsidRPr="00271A07">
        <w:t>Для заведения нового вида счетчик</w:t>
      </w:r>
      <w:r w:rsidR="00F36915">
        <w:t>а</w:t>
      </w:r>
      <w:r w:rsidRPr="00271A07">
        <w:t xml:space="preserve"> необходимо перейти в раздел «Виды счетчиков</w:t>
      </w:r>
      <w:r w:rsidR="00F36915">
        <w:t>»</w:t>
      </w:r>
      <w:r w:rsidRPr="00271A07">
        <w:t xml:space="preserve">, далее </w:t>
      </w:r>
      <w:r w:rsidR="00E7172F">
        <w:t xml:space="preserve">нажать кнопку </w:t>
      </w:r>
      <w:r w:rsidRPr="00271A07">
        <w:t>«Создать»</w:t>
      </w:r>
      <w:r>
        <w:t>. Далее заполнить «Наименование» и выбрать из выпадающего списка «Тип расходов», поле «Код» будет заполнено автоматически.</w:t>
      </w:r>
    </w:p>
    <w:p w14:paraId="43B5152A" w14:textId="2BE22729" w:rsidR="009E39FB" w:rsidRDefault="009E39FB" w:rsidP="004C11EE">
      <w:r>
        <w:t>В случае если вносится один вид счетчик</w:t>
      </w:r>
      <w:r w:rsidR="00F36915">
        <w:t>а</w:t>
      </w:r>
      <w:r>
        <w:t xml:space="preserve"> достаточно нажать на «записать и закрыть», если необходимо внести несколько </w:t>
      </w:r>
      <w:r w:rsidR="00F36915">
        <w:t>видов</w:t>
      </w:r>
      <w:r>
        <w:t xml:space="preserve"> необходимо нажать на «записать» и продолжить внесение видов счетчиков.</w:t>
      </w:r>
    </w:p>
    <w:p w14:paraId="1E687501" w14:textId="29B463A4" w:rsidR="009E39FB" w:rsidRDefault="009E39FB" w:rsidP="004C11EE">
      <w:r>
        <w:rPr>
          <w:noProof/>
        </w:rPr>
        <w:drawing>
          <wp:inline distT="0" distB="0" distL="0" distR="0" wp14:anchorId="4BD5AE67" wp14:editId="1363AAB9">
            <wp:extent cx="5940427" cy="1236980"/>
            <wp:effectExtent l="0" t="0" r="3175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7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4C2E0" w14:textId="1549945C" w:rsidR="009E39FB" w:rsidRDefault="009E39FB" w:rsidP="004C11EE">
      <w:pPr>
        <w:keepNext/>
        <w:rPr>
          <w:b/>
          <w:bCs/>
        </w:rPr>
      </w:pPr>
      <w:r w:rsidRPr="005706C3">
        <w:rPr>
          <w:b/>
          <w:bCs/>
        </w:rPr>
        <w:t>Общие суммы по зданию</w:t>
      </w:r>
      <w:r w:rsidR="00C53214" w:rsidRPr="005706C3">
        <w:rPr>
          <w:b/>
          <w:bCs/>
        </w:rPr>
        <w:t xml:space="preserve"> </w:t>
      </w:r>
    </w:p>
    <w:p w14:paraId="28177449" w14:textId="6FFD979B" w:rsidR="00C53214" w:rsidRDefault="1363AAB9" w:rsidP="004C11EE">
      <w:r>
        <w:t>В разделе «Общие суммы по зданию» указаны общие суммы потребленных услуг за период, а так же тарифы на услуги. В раздел вносятся суммы без НДС для организаций на ОСН, с НДС для организаций на УСН.</w:t>
      </w:r>
    </w:p>
    <w:p w14:paraId="5F84E5BD" w14:textId="1C775C38" w:rsidR="009E39FB" w:rsidRDefault="009E39FB" w:rsidP="004C11EE">
      <w:r>
        <w:t>Для расчета ЭЭ и мощности необходимо заполнить поля</w:t>
      </w:r>
      <w:r w:rsidR="005706C3">
        <w:t>:</w:t>
      </w:r>
      <w:r>
        <w:t xml:space="preserve"> </w:t>
      </w:r>
      <w:r w:rsidRPr="005706C3">
        <w:rPr>
          <w:u w:val="single"/>
        </w:rPr>
        <w:t>Электроэнергия, кВт/ч</w:t>
      </w:r>
      <w:r>
        <w:t xml:space="preserve"> и </w:t>
      </w:r>
      <w:r w:rsidRPr="005706C3">
        <w:rPr>
          <w:u w:val="single"/>
        </w:rPr>
        <w:t>Мощность</w:t>
      </w:r>
      <w:r>
        <w:t>, кВт/ч</w:t>
      </w:r>
      <w:r w:rsidR="00F36915">
        <w:t>, так же заполнить тарифы для данных услуг.</w:t>
      </w:r>
    </w:p>
    <w:p w14:paraId="4CA1AC74" w14:textId="47199CB2" w:rsidR="00C53214" w:rsidRDefault="00C53214" w:rsidP="004C11EE">
      <w:r>
        <w:t>Для расчета водоснабжения необходимо заполнить пол</w:t>
      </w:r>
      <w:r w:rsidR="005706C3">
        <w:t>е</w:t>
      </w:r>
      <w:r>
        <w:t xml:space="preserve"> </w:t>
      </w:r>
      <w:r w:rsidR="00544C5B">
        <w:rPr>
          <w:u w:val="single"/>
        </w:rPr>
        <w:t>Отпуск воды</w:t>
      </w:r>
      <w:r w:rsidRPr="005706C3">
        <w:rPr>
          <w:u w:val="single"/>
        </w:rPr>
        <w:t>, руб</w:t>
      </w:r>
      <w:r w:rsidR="00B22C41">
        <w:rPr>
          <w:u w:val="single"/>
        </w:rPr>
        <w:t>.</w:t>
      </w:r>
      <w:r>
        <w:t xml:space="preserve">, так же заполнить тарифы для </w:t>
      </w:r>
      <w:r w:rsidR="00B22C41">
        <w:t>отпуска воды и приема сточных вод</w:t>
      </w:r>
      <w:r>
        <w:t>.</w:t>
      </w:r>
    </w:p>
    <w:p w14:paraId="09C6E3E6" w14:textId="2CB24B55" w:rsidR="00C53214" w:rsidRDefault="00C53214" w:rsidP="004C11EE">
      <w:r>
        <w:t xml:space="preserve">Для расчета расходов по другим субарендаторам необходимо заполнить поля </w:t>
      </w:r>
      <w:r w:rsidRPr="001A61DD">
        <w:rPr>
          <w:u w:val="single"/>
        </w:rPr>
        <w:t>Электроэнергия,</w:t>
      </w:r>
      <w:r>
        <w:t xml:space="preserve"> </w:t>
      </w:r>
      <w:r w:rsidRPr="001A61DD">
        <w:rPr>
          <w:u w:val="single"/>
        </w:rPr>
        <w:t>руб</w:t>
      </w:r>
      <w:r>
        <w:t xml:space="preserve"> и </w:t>
      </w:r>
      <w:r w:rsidRPr="001A61DD">
        <w:rPr>
          <w:u w:val="single"/>
        </w:rPr>
        <w:t>Расход др. субарендаторов, руб</w:t>
      </w:r>
      <w:r>
        <w:t>.</w:t>
      </w:r>
    </w:p>
    <w:p w14:paraId="6D1EBDA3" w14:textId="6381C85C" w:rsidR="00C53214" w:rsidRDefault="009E39FB" w:rsidP="004C11EE">
      <w:r>
        <w:t xml:space="preserve">Каждый </w:t>
      </w:r>
      <w:r w:rsidR="00F36915">
        <w:t>отчетный период</w:t>
      </w:r>
      <w:r>
        <w:t xml:space="preserve"> необходимо заполнять отдельно</w:t>
      </w:r>
    </w:p>
    <w:p w14:paraId="47E1F959" w14:textId="173CA264" w:rsidR="00FF2676" w:rsidRDefault="00E50228" w:rsidP="004C11EE">
      <w:r w:rsidRPr="00E50228">
        <w:rPr>
          <w:noProof/>
        </w:rPr>
        <w:drawing>
          <wp:inline distT="0" distB="0" distL="0" distR="0" wp14:anchorId="0C2E83E3" wp14:editId="4EA6FEE3">
            <wp:extent cx="5940425" cy="36830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BB3DD" w14:textId="194D2B3C" w:rsidR="009E39FB" w:rsidRPr="00271A07" w:rsidRDefault="009E39FB" w:rsidP="004C11EE">
      <w:r>
        <w:t xml:space="preserve"> </w:t>
      </w:r>
    </w:p>
    <w:p w14:paraId="18BD9B01" w14:textId="78C82AAC" w:rsidR="00FE3518" w:rsidRPr="004D3A3E" w:rsidRDefault="00080B6D" w:rsidP="004C11EE">
      <w:pPr>
        <w:keepNext/>
        <w:rPr>
          <w:b/>
          <w:bCs/>
        </w:rPr>
      </w:pPr>
      <w:r w:rsidRPr="004D3A3E">
        <w:rPr>
          <w:b/>
          <w:bCs/>
        </w:rPr>
        <w:t>Ввод номеров счетчиков</w:t>
      </w:r>
    </w:p>
    <w:p w14:paraId="3219F9DA" w14:textId="7959E65E" w:rsidR="00080B6D" w:rsidRDefault="00763E63" w:rsidP="004C11EE">
      <w:r>
        <w:t>Для ввода новых номеров счетчиков необходимо перейти в раздел «Номера счетчиков», далее «создать», вставить номер счетчика в поле «</w:t>
      </w:r>
      <w:r w:rsidR="00DA66EC">
        <w:t>Н</w:t>
      </w:r>
      <w:r>
        <w:t xml:space="preserve">омер», далее необходимо выбрать </w:t>
      </w:r>
      <w:r w:rsidR="00DA66EC">
        <w:t>«Тип расходов» из выпадающего списка</w:t>
      </w:r>
      <w:r>
        <w:t xml:space="preserve">. </w:t>
      </w:r>
    </w:p>
    <w:p w14:paraId="0CB6CAF7" w14:textId="1EA456E5" w:rsidR="00763E63" w:rsidRDefault="00763E63" w:rsidP="004C11EE">
      <w:r>
        <w:t>В случае если вносится единственный счетчик достаточно нажать на «записать и закрыть», если необходимо ввести несколько счетчиков необходимо нажать на «записать»</w:t>
      </w:r>
      <w:r w:rsidR="00E0010F">
        <w:t xml:space="preserve"> и продолжить вн</w:t>
      </w:r>
      <w:r w:rsidR="0074620C">
        <w:t>есение номеров счетчиков</w:t>
      </w:r>
    </w:p>
    <w:p w14:paraId="1F17FA82" w14:textId="6E906BC8" w:rsidR="00763E63" w:rsidRDefault="00DA66EC" w:rsidP="004C11EE">
      <w:r w:rsidRPr="00DA66EC">
        <w:rPr>
          <w:noProof/>
        </w:rPr>
        <w:drawing>
          <wp:inline distT="0" distB="0" distL="0" distR="0" wp14:anchorId="3583CC9F" wp14:editId="075F2C3D">
            <wp:extent cx="5940425" cy="2378710"/>
            <wp:effectExtent l="0" t="0" r="3175" b="2540"/>
            <wp:docPr id="31" name="Picture 3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4896" w14:textId="4C67C2B1" w:rsidR="00080B6D" w:rsidRDefault="00080B6D" w:rsidP="004C11EE"/>
    <w:p w14:paraId="5CA2A881" w14:textId="77777777" w:rsidR="00F37580" w:rsidRDefault="00F37580" w:rsidP="004C11EE">
      <w:pPr>
        <w:rPr>
          <w:b/>
          <w:bCs/>
        </w:rPr>
      </w:pPr>
    </w:p>
    <w:p w14:paraId="67274A55" w14:textId="7D549B3C" w:rsidR="00F37580" w:rsidRDefault="00F37580" w:rsidP="004C11EE">
      <w:pPr>
        <w:keepNext/>
        <w:rPr>
          <w:b/>
          <w:bCs/>
        </w:rPr>
      </w:pPr>
      <w:r>
        <w:rPr>
          <w:b/>
          <w:bCs/>
        </w:rPr>
        <w:t>Номера счетчиков по контрагентам</w:t>
      </w:r>
    </w:p>
    <w:p w14:paraId="5BCCF2F1" w14:textId="7F0FA795" w:rsidR="00F37580" w:rsidRPr="00F37580" w:rsidRDefault="00E0010F" w:rsidP="004C11EE">
      <w:r w:rsidRPr="00E0010F">
        <w:t xml:space="preserve">Для </w:t>
      </w:r>
      <w:r>
        <w:t>привязки номера счетчика к контрагенту необходимо перейти в раздел «Номера счетчиков по контрагентам</w:t>
      </w:r>
      <w:r w:rsidR="0074620C">
        <w:t>»</w:t>
      </w:r>
      <w:r>
        <w:t>, далее «создать», в</w:t>
      </w:r>
      <w:r w:rsidR="00F37580">
        <w:t xml:space="preserve"> поле номер счетчика необходимо внести </w:t>
      </w:r>
      <w:r w:rsidR="007D43CB">
        <w:t xml:space="preserve">номер </w:t>
      </w:r>
      <w:r w:rsidR="00F37580">
        <w:t>счетчик</w:t>
      </w:r>
      <w:r w:rsidR="007D43CB">
        <w:t>а</w:t>
      </w:r>
      <w:r w:rsidR="00F37580">
        <w:t>, заведенный ранее в разделе «</w:t>
      </w:r>
      <w:r w:rsidR="000D38BA">
        <w:t>В</w:t>
      </w:r>
      <w:r w:rsidR="00F37580">
        <w:t xml:space="preserve">вод номеров счетчиков». </w:t>
      </w:r>
    </w:p>
    <w:p w14:paraId="43A4DE90" w14:textId="74FB67B5" w:rsidR="00F37580" w:rsidRDefault="00F37580" w:rsidP="004C11EE">
      <w:r w:rsidRPr="00F37580">
        <w:rPr>
          <w:noProof/>
        </w:rPr>
        <w:drawing>
          <wp:inline distT="0" distB="0" distL="0" distR="0" wp14:anchorId="0D51BD2E" wp14:editId="13D3556C">
            <wp:extent cx="5616427" cy="3505504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350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7A48B" w14:textId="3381C572" w:rsidR="00E0010F" w:rsidRPr="00F37580" w:rsidRDefault="00E0010F" w:rsidP="004C11EE">
      <w:r>
        <w:t xml:space="preserve">Далее необходимо </w:t>
      </w:r>
      <w:r w:rsidR="005706C3">
        <w:t>нажать на</w:t>
      </w:r>
      <w:r>
        <w:t xml:space="preserve"> найденн</w:t>
      </w:r>
      <w:r w:rsidR="005706C3">
        <w:t>ый</w:t>
      </w:r>
      <w:r>
        <w:t xml:space="preserve"> номер. Далее через кнопку «выбрать из списка» необходимо выбрать контрагента. </w:t>
      </w:r>
    </w:p>
    <w:p w14:paraId="6BC68E8D" w14:textId="77777777" w:rsidR="00E0010F" w:rsidRDefault="00E0010F" w:rsidP="004C11EE"/>
    <w:p w14:paraId="3A263082" w14:textId="6FAB7F70" w:rsidR="00F37580" w:rsidRDefault="00F37580" w:rsidP="004C11EE">
      <w:r w:rsidRPr="00F37580">
        <w:rPr>
          <w:noProof/>
        </w:rPr>
        <w:drawing>
          <wp:inline distT="0" distB="0" distL="0" distR="0" wp14:anchorId="3ECDDBF3" wp14:editId="7A7BC121">
            <wp:extent cx="5060118" cy="3429297"/>
            <wp:effectExtent l="0" t="0" r="7620" b="0"/>
            <wp:docPr id="12" name="Picture 1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011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AEE95" w14:textId="7FB5118D" w:rsidR="00E0010F" w:rsidRPr="00F37580" w:rsidRDefault="00E0010F" w:rsidP="004C11EE">
      <w:r>
        <w:t xml:space="preserve">Далее </w:t>
      </w:r>
      <w:r w:rsidR="0074620C">
        <w:t>заполнить поле «</w:t>
      </w:r>
      <w:r>
        <w:t>Договор</w:t>
      </w:r>
      <w:r w:rsidR="0074620C">
        <w:t xml:space="preserve"> контрагента»</w:t>
      </w:r>
    </w:p>
    <w:p w14:paraId="2144CE4C" w14:textId="77777777" w:rsidR="00E0010F" w:rsidRDefault="00E0010F" w:rsidP="004C11EE"/>
    <w:p w14:paraId="697725B8" w14:textId="28EFC178" w:rsidR="007D43CB" w:rsidRDefault="007D43CB" w:rsidP="004C11EE">
      <w:r w:rsidRPr="007D43CB">
        <w:rPr>
          <w:noProof/>
        </w:rPr>
        <w:drawing>
          <wp:inline distT="0" distB="0" distL="0" distR="0" wp14:anchorId="10DDDEF4" wp14:editId="2ABEFF9F">
            <wp:extent cx="4831499" cy="2941575"/>
            <wp:effectExtent l="0" t="0" r="7620" b="0"/>
            <wp:docPr id="14" name="Picture 1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1499" cy="29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C3EFB" w14:textId="77777777" w:rsidR="008113DB" w:rsidRDefault="008113DB" w:rsidP="004C11EE"/>
    <w:p w14:paraId="58BD4A67" w14:textId="08519419" w:rsidR="00DC2852" w:rsidRDefault="4D5D13C7" w:rsidP="004C11EE">
      <w:r>
        <w:t>При нажатии на ссылку «Показать все» в новом окне, отобразятся все договора, принадлежащие выбранному контрагенту</w:t>
      </w:r>
    </w:p>
    <w:p w14:paraId="0666CEB1" w14:textId="1157B074" w:rsidR="00F37580" w:rsidRDefault="007D43CB" w:rsidP="004C11EE">
      <w:r w:rsidRPr="007D43CB">
        <w:rPr>
          <w:noProof/>
        </w:rPr>
        <w:drawing>
          <wp:inline distT="0" distB="0" distL="0" distR="0" wp14:anchorId="6C190D68" wp14:editId="52A8C8D9">
            <wp:extent cx="5940425" cy="2441575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4DF27" w14:textId="77777777" w:rsidR="00E67122" w:rsidRDefault="4D5D13C7" w:rsidP="004C11EE">
      <w:r>
        <w:t xml:space="preserve">Далее необходимо заполнить </w:t>
      </w:r>
      <w:r w:rsidR="00F33911">
        <w:t>«</w:t>
      </w:r>
      <w:r>
        <w:t>Коэффициент трансформации</w:t>
      </w:r>
      <w:r w:rsidR="00F33911">
        <w:t>»</w:t>
      </w:r>
      <w:r w:rsidR="00233740">
        <w:t xml:space="preserve"> ( по умолчанию – 1)</w:t>
      </w:r>
      <w:r>
        <w:t xml:space="preserve"> и </w:t>
      </w:r>
      <w:r w:rsidR="00F33911">
        <w:t>з</w:t>
      </w:r>
      <w:r>
        <w:t>аполнить</w:t>
      </w:r>
      <w:r w:rsidR="00F33911">
        <w:t xml:space="preserve"> период действия </w:t>
      </w:r>
      <w:r w:rsidR="00BB46A1">
        <w:t>счетчика</w:t>
      </w:r>
      <w:r w:rsidR="0011134F">
        <w:t xml:space="preserve"> </w:t>
      </w:r>
      <w:r w:rsidR="00233740">
        <w:t>в рамках выбранного договора</w:t>
      </w:r>
      <w:r w:rsidR="00E67122">
        <w:t>.</w:t>
      </w:r>
    </w:p>
    <w:p w14:paraId="58F6D10A" w14:textId="186BC5F9" w:rsidR="00E0010F" w:rsidRDefault="4D5D13C7" w:rsidP="004C11EE">
      <w:r>
        <w:t>В случае если внос</w:t>
      </w:r>
      <w:r w:rsidR="00592DAB">
        <w:t>я</w:t>
      </w:r>
      <w:r>
        <w:t xml:space="preserve">тся </w:t>
      </w:r>
      <w:r w:rsidR="00592DAB">
        <w:t xml:space="preserve">данные по </w:t>
      </w:r>
      <w:r>
        <w:t>единственн</w:t>
      </w:r>
      <w:r w:rsidR="00592DAB">
        <w:t xml:space="preserve">ому счетчику </w:t>
      </w:r>
      <w:r>
        <w:t>достаточно нажать на «записать и закрыть», если необходимо внести несколько контрагентов необходимо нажать на «записать» и продолжить привязку счетчиков к контрагентам</w:t>
      </w:r>
    </w:p>
    <w:p w14:paraId="2B797DCA" w14:textId="77777777" w:rsidR="00BA2BC7" w:rsidRDefault="00BA2BC7" w:rsidP="004C11EE">
      <w:pPr>
        <w:rPr>
          <w:b/>
          <w:bCs/>
        </w:rPr>
      </w:pPr>
      <w:r>
        <w:rPr>
          <w:b/>
          <w:bCs/>
        </w:rPr>
        <w:t>Способы расчета переменной части по организации</w:t>
      </w:r>
    </w:p>
    <w:p w14:paraId="6EDB6753" w14:textId="5053E535" w:rsidR="00BA2BC7" w:rsidRDefault="00BA2BC7" w:rsidP="004C11EE">
      <w:r>
        <w:t xml:space="preserve">Для корректного отображения </w:t>
      </w:r>
      <w:r w:rsidR="00EE7AAE">
        <w:t>данных организации</w:t>
      </w:r>
      <w:r>
        <w:t xml:space="preserve"> в расчетных документах необходимо заполнить раздел «Способы расчета переменной части по организации».</w:t>
      </w:r>
    </w:p>
    <w:p w14:paraId="7217DD26" w14:textId="7D1C1D4C" w:rsidR="00BA2BC7" w:rsidRDefault="00BA2BC7" w:rsidP="004C11EE">
      <w:r>
        <w:t>Необходимо заполнить</w:t>
      </w:r>
      <w:r w:rsidR="00E7172F">
        <w:t xml:space="preserve"> поле</w:t>
      </w:r>
      <w:r>
        <w:t xml:space="preserve"> «Организаци</w:t>
      </w:r>
      <w:r w:rsidR="00E7172F">
        <w:t>я</w:t>
      </w:r>
      <w:r>
        <w:t xml:space="preserve">», </w:t>
      </w:r>
      <w:r w:rsidR="00E7172F">
        <w:t xml:space="preserve">поле </w:t>
      </w:r>
      <w:r w:rsidR="00EE7AAE">
        <w:t>«</w:t>
      </w:r>
      <w:r>
        <w:t>Дат</w:t>
      </w:r>
      <w:r w:rsidR="00E7172F">
        <w:t>а</w:t>
      </w:r>
      <w:r w:rsidR="00EE7AAE">
        <w:t>»</w:t>
      </w:r>
      <w:r>
        <w:t xml:space="preserve"> начала ведения расчетов по данной организации, «Общую площадь</w:t>
      </w:r>
      <w:r w:rsidR="00EE7AAE">
        <w:t xml:space="preserve"> здания»</w:t>
      </w:r>
      <w:r>
        <w:t xml:space="preserve"> </w:t>
      </w:r>
      <w:r w:rsidRPr="00A25C32">
        <w:t>а так же для каждого вида услуг выбрать из списка пункт, согласно которому будут производиться расчеты.</w:t>
      </w:r>
    </w:p>
    <w:p w14:paraId="708A7CE0" w14:textId="5A8DE3C7" w:rsidR="00BE4CAC" w:rsidRDefault="00BE4CAC" w:rsidP="004C11EE">
      <w:r>
        <w:t>Так же необходимо заполнить поле «Номенклатура</w:t>
      </w:r>
      <w:r w:rsidR="00665ABA">
        <w:t xml:space="preserve"> </w:t>
      </w:r>
      <w:r w:rsidR="00C75E5C">
        <w:t>(для счетов)</w:t>
      </w:r>
      <w:r>
        <w:t>»</w:t>
      </w:r>
      <w:r w:rsidR="0043157B">
        <w:t xml:space="preserve"> - </w:t>
      </w:r>
      <w:r w:rsidR="00346E10">
        <w:t>Переменная часть арендной платы</w:t>
      </w:r>
      <w:r w:rsidR="008742D7">
        <w:t xml:space="preserve"> (без указания договора)</w:t>
      </w:r>
      <w:r>
        <w:t>, данные будут использоваться при формировании счетов на оплату</w:t>
      </w:r>
      <w:r w:rsidR="00F26649">
        <w:t>.</w:t>
      </w:r>
    </w:p>
    <w:p w14:paraId="188C00B4" w14:textId="4D79E8EE" w:rsidR="00BA2BC7" w:rsidRDefault="00294539" w:rsidP="004C11EE">
      <w:r w:rsidRPr="00294539">
        <w:rPr>
          <w:noProof/>
        </w:rPr>
        <w:drawing>
          <wp:inline distT="0" distB="0" distL="0" distR="0" wp14:anchorId="58E9C136" wp14:editId="6E0DF622">
            <wp:extent cx="5940425" cy="49599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5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5E9CA" w14:textId="77777777" w:rsidR="00BA2BC7" w:rsidRDefault="00BA2BC7" w:rsidP="004C11EE"/>
    <w:p w14:paraId="4C86E052" w14:textId="17E67FAC" w:rsidR="00BA2BC7" w:rsidRDefault="00BA2BC7" w:rsidP="004C11EE">
      <w:pPr>
        <w:rPr>
          <w:b/>
          <w:bCs/>
        </w:rPr>
      </w:pPr>
      <w:r w:rsidRPr="00A25C32">
        <w:rPr>
          <w:b/>
          <w:bCs/>
        </w:rPr>
        <w:t>Заполнение раздела «Способы расчета переменной части по арендаторам»</w:t>
      </w:r>
      <w:r w:rsidR="00C011CB" w:rsidRPr="00A25C32">
        <w:rPr>
          <w:b/>
          <w:bCs/>
        </w:rPr>
        <w:t xml:space="preserve"> </w:t>
      </w:r>
    </w:p>
    <w:p w14:paraId="6D587FE1" w14:textId="549908D0" w:rsidR="00BA2BC7" w:rsidRPr="000D38BA" w:rsidRDefault="00BA2BC7" w:rsidP="004C11EE">
      <w:r w:rsidRPr="000D38BA">
        <w:t>В данном разделе</w:t>
      </w:r>
      <w:r>
        <w:t xml:space="preserve"> консолидированы данные для расчета переменной части оплаты по каждому из арендаторов</w:t>
      </w:r>
      <w:r w:rsidR="00C6130F">
        <w:t>.</w:t>
      </w:r>
    </w:p>
    <w:p w14:paraId="59E014C0" w14:textId="77777777" w:rsidR="00BA2BC7" w:rsidRDefault="00BA2BC7" w:rsidP="004C11EE">
      <w:pPr>
        <w:rPr>
          <w:b/>
          <w:bCs/>
        </w:rPr>
      </w:pPr>
      <w:r w:rsidRPr="00E759A1">
        <w:rPr>
          <w:b/>
          <w:bCs/>
          <w:noProof/>
        </w:rPr>
        <w:drawing>
          <wp:inline distT="0" distB="0" distL="0" distR="0" wp14:anchorId="5452E28B" wp14:editId="0AC9CF62">
            <wp:extent cx="5940425" cy="1179830"/>
            <wp:effectExtent l="0" t="0" r="3175" b="1270"/>
            <wp:docPr id="24" name="Picture 24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EBAF" w14:textId="77777777" w:rsidR="00BA2BC7" w:rsidRDefault="00BA2BC7" w:rsidP="004C11EE">
      <w:pPr>
        <w:rPr>
          <w:b/>
          <w:bCs/>
        </w:rPr>
      </w:pPr>
    </w:p>
    <w:p w14:paraId="13C65B90" w14:textId="57BEB8D0" w:rsidR="00BA2BC7" w:rsidRPr="00A806F2" w:rsidRDefault="00BA2BC7" w:rsidP="004C11EE">
      <w:r w:rsidRPr="00A806F2">
        <w:t xml:space="preserve">Для </w:t>
      </w:r>
      <w:r>
        <w:t>заведения нового договора необходимо нажать на кнопку «Создать», далее по кнопке «в</w:t>
      </w:r>
      <w:r w:rsidRPr="00A806F2">
        <w:t>ыбрать из списка</w:t>
      </w:r>
      <w:r>
        <w:t>» выбрать необходимый договор</w:t>
      </w:r>
      <w:r w:rsidR="000A122A">
        <w:t xml:space="preserve"> из последних использованных, либо перейти по кнопке «Показать все» для выбора договора из всех действующих</w:t>
      </w:r>
    </w:p>
    <w:p w14:paraId="3BB365A0" w14:textId="77777777" w:rsidR="00BA2BC7" w:rsidRDefault="00BA2BC7" w:rsidP="004C11EE">
      <w:pPr>
        <w:rPr>
          <w:b/>
          <w:bCs/>
        </w:rPr>
      </w:pPr>
      <w:r w:rsidRPr="00E759A1">
        <w:rPr>
          <w:b/>
          <w:bCs/>
          <w:noProof/>
        </w:rPr>
        <w:drawing>
          <wp:inline distT="0" distB="0" distL="0" distR="0" wp14:anchorId="7B2590C1" wp14:editId="6B2F381E">
            <wp:extent cx="5433531" cy="3337849"/>
            <wp:effectExtent l="0" t="0" r="0" b="0"/>
            <wp:docPr id="25" name="Picture 2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33531" cy="333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E7B72" w14:textId="77777777" w:rsidR="00BA2BC7" w:rsidRDefault="00BA2BC7" w:rsidP="004C11EE">
      <w:pPr>
        <w:rPr>
          <w:b/>
          <w:bCs/>
        </w:rPr>
      </w:pPr>
      <w:r w:rsidRPr="00E06A12">
        <w:rPr>
          <w:b/>
          <w:bCs/>
          <w:noProof/>
        </w:rPr>
        <w:drawing>
          <wp:inline distT="0" distB="0" distL="0" distR="0" wp14:anchorId="0D88C86B" wp14:editId="537D6B8A">
            <wp:extent cx="5940425" cy="2549525"/>
            <wp:effectExtent l="0" t="0" r="3175" b="3175"/>
            <wp:docPr id="9" name="Picture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2B9D4" w14:textId="77777777" w:rsidR="00BA2BC7" w:rsidRDefault="00BA2BC7" w:rsidP="004C11EE">
      <w:r w:rsidRPr="00A806F2">
        <w:t xml:space="preserve">Далее </w:t>
      </w:r>
      <w:r>
        <w:t xml:space="preserve">необходимо </w:t>
      </w:r>
      <w:r w:rsidRPr="00A806F2">
        <w:t>указать</w:t>
      </w:r>
      <w:r>
        <w:t xml:space="preserve"> с какой даты начинает действовать договор. Далее необходимо заполнить поле «Занимаемая площадь». </w:t>
      </w:r>
    </w:p>
    <w:p w14:paraId="29FFC5C5" w14:textId="08A755F4" w:rsidR="00BA2BC7" w:rsidRPr="00A806F2" w:rsidRDefault="00BA2BC7" w:rsidP="004C11EE">
      <w:r>
        <w:t>Далее, для каждого вида услуг выбрать из списка пункт, согласно которому будут производиться расчеты.</w:t>
      </w:r>
      <w:r w:rsidRPr="00E759A1">
        <w:rPr>
          <w:noProof/>
        </w:rPr>
        <w:t xml:space="preserve"> </w:t>
      </w:r>
      <w:r w:rsidRPr="00A806F2">
        <w:t xml:space="preserve"> </w:t>
      </w:r>
    </w:p>
    <w:p w14:paraId="4EF9B507" w14:textId="1F42D96B" w:rsidR="00F37580" w:rsidRDefault="00C011CB" w:rsidP="004C11EE">
      <w:r>
        <w:t xml:space="preserve">Для арендаторов оплачивающих ээ по счетчикам необходимо выбрать </w:t>
      </w:r>
      <w:r w:rsidRPr="004A286D">
        <w:rPr>
          <w:u w:val="single"/>
        </w:rPr>
        <w:t>Электроэнергия</w:t>
      </w:r>
      <w:r>
        <w:t>-По показаниям счетчиков.</w:t>
      </w:r>
    </w:p>
    <w:p w14:paraId="620164C2" w14:textId="7057BA2D" w:rsidR="00C011CB" w:rsidRDefault="00C011CB" w:rsidP="004C11EE">
      <w:r>
        <w:t xml:space="preserve">Для арендаторов оплачивающих водоснабжение по счетчикам необходимо заполнить поля </w:t>
      </w:r>
      <w:r w:rsidRPr="00E442F3">
        <w:rPr>
          <w:u w:val="single"/>
        </w:rPr>
        <w:t>Вода</w:t>
      </w:r>
      <w:r>
        <w:t xml:space="preserve">-По показаниям счетчиков, </w:t>
      </w:r>
      <w:r w:rsidRPr="00E442F3">
        <w:rPr>
          <w:u w:val="single"/>
        </w:rPr>
        <w:t>Отвод воды</w:t>
      </w:r>
      <w:r>
        <w:t xml:space="preserve"> – Процент.</w:t>
      </w:r>
    </w:p>
    <w:p w14:paraId="708E4AED" w14:textId="02892C6B" w:rsidR="00C011CB" w:rsidRDefault="00C011CB" w:rsidP="004C11EE">
      <w:r>
        <w:t xml:space="preserve">Для арендаторов не имеющих водяных счетчиков, но оплачивающих водоснабжение </w:t>
      </w:r>
      <w:r w:rsidRPr="00C011CB">
        <w:t xml:space="preserve">исходя из арендуемой площади </w:t>
      </w:r>
      <w:r>
        <w:t xml:space="preserve">необходимо выбрать </w:t>
      </w:r>
      <w:r w:rsidRPr="00E907BD">
        <w:rPr>
          <w:u w:val="single"/>
        </w:rPr>
        <w:t>Вода</w:t>
      </w:r>
      <w:r>
        <w:t>-Пропорция от площади</w:t>
      </w:r>
      <w:r w:rsidR="00322313">
        <w:t xml:space="preserve">, </w:t>
      </w:r>
      <w:r w:rsidR="00E907BD">
        <w:rPr>
          <w:u w:val="single"/>
        </w:rPr>
        <w:t>О</w:t>
      </w:r>
      <w:r w:rsidR="00322313" w:rsidRPr="00E907BD">
        <w:rPr>
          <w:u w:val="single"/>
        </w:rPr>
        <w:t>твод воды</w:t>
      </w:r>
      <w:r w:rsidR="00322313">
        <w:t xml:space="preserve"> -</w:t>
      </w:r>
      <w:r w:rsidR="00E01DB5" w:rsidRPr="00E01DB5">
        <w:t xml:space="preserve"> </w:t>
      </w:r>
      <w:r w:rsidR="00E01DB5">
        <w:t>Пропорция от площади</w:t>
      </w:r>
      <w:r w:rsidR="00322313">
        <w:t xml:space="preserve"> </w:t>
      </w:r>
    </w:p>
    <w:p w14:paraId="0A9C73CF" w14:textId="2342B6B1" w:rsidR="00C011CB" w:rsidRDefault="00AA1C94" w:rsidP="004C11EE">
      <w:r w:rsidRPr="00AA1C94">
        <w:drawing>
          <wp:inline distT="0" distB="0" distL="0" distR="0" wp14:anchorId="516765DD" wp14:editId="79D97EA5">
            <wp:extent cx="5940425" cy="323024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3C759" w14:textId="4BD556DA" w:rsidR="00AA1C94" w:rsidRDefault="00AA1C94" w:rsidP="004C11EE">
      <w:r>
        <w:t xml:space="preserve">Для арендаторов, </w:t>
      </w:r>
      <w:r w:rsidR="009D1B27">
        <w:t xml:space="preserve">которые дополнительно </w:t>
      </w:r>
      <w:r w:rsidR="00B67000">
        <w:t xml:space="preserve">используют </w:t>
      </w:r>
      <w:r w:rsidR="0059091B">
        <w:t xml:space="preserve">воду и другие ресурсы находящиеся в местах общего пользования необходимо заполнить </w:t>
      </w:r>
      <w:r w:rsidR="00AB5687">
        <w:t>колонку «МОП и ТП».</w:t>
      </w:r>
    </w:p>
    <w:p w14:paraId="2051934F" w14:textId="35E13FEE" w:rsidR="009E16D2" w:rsidRPr="00A806F2" w:rsidRDefault="008F154F" w:rsidP="009E16D2">
      <w:r>
        <w:t>Необходимо заполнить общую площадь МОП</w:t>
      </w:r>
      <w:r w:rsidR="00111262">
        <w:t xml:space="preserve"> и параметры</w:t>
      </w:r>
      <w:r w:rsidR="009E16D2">
        <w:t>, согласно которым будут производиться расчеты.</w:t>
      </w:r>
      <w:r w:rsidR="009E16D2" w:rsidRPr="00E759A1">
        <w:rPr>
          <w:noProof/>
        </w:rPr>
        <w:t xml:space="preserve"> </w:t>
      </w:r>
      <w:r w:rsidR="009E16D2" w:rsidRPr="00A806F2">
        <w:t xml:space="preserve"> </w:t>
      </w:r>
    </w:p>
    <w:p w14:paraId="736AA9E2" w14:textId="748CFAD6" w:rsidR="00AB5687" w:rsidRDefault="00AB5687" w:rsidP="004C11EE"/>
    <w:p w14:paraId="51F9F387" w14:textId="43D5FDCA" w:rsidR="00080B6D" w:rsidRPr="004D3A3E" w:rsidRDefault="00080B6D" w:rsidP="004C11EE">
      <w:pPr>
        <w:rPr>
          <w:b/>
          <w:bCs/>
        </w:rPr>
      </w:pPr>
      <w:r w:rsidRPr="004D3A3E">
        <w:rPr>
          <w:b/>
          <w:bCs/>
        </w:rPr>
        <w:t>Ввод показаний счетчиков</w:t>
      </w:r>
    </w:p>
    <w:p w14:paraId="03760228" w14:textId="288D5E21" w:rsidR="005066B0" w:rsidRPr="004D3A3E" w:rsidRDefault="005066B0" w:rsidP="004C11EE">
      <w:pPr>
        <w:rPr>
          <w:i/>
          <w:iCs/>
        </w:rPr>
      </w:pPr>
      <w:r w:rsidRPr="004D3A3E">
        <w:rPr>
          <w:i/>
          <w:iCs/>
          <w:u w:val="single"/>
        </w:rPr>
        <w:t>Внимание!</w:t>
      </w:r>
      <w:r w:rsidRPr="004D3A3E">
        <w:rPr>
          <w:i/>
          <w:iCs/>
        </w:rPr>
        <w:t xml:space="preserve"> Перед записью показаний счетчиков следующ</w:t>
      </w:r>
      <w:r w:rsidR="004D3A3E" w:rsidRPr="004D3A3E">
        <w:rPr>
          <w:i/>
          <w:iCs/>
        </w:rPr>
        <w:t>его</w:t>
      </w:r>
      <w:r w:rsidRPr="004D3A3E">
        <w:rPr>
          <w:i/>
          <w:iCs/>
        </w:rPr>
        <w:t xml:space="preserve"> </w:t>
      </w:r>
      <w:r w:rsidR="000A122A">
        <w:rPr>
          <w:i/>
          <w:iCs/>
        </w:rPr>
        <w:t>отчетного периода</w:t>
      </w:r>
      <w:r w:rsidRPr="004D3A3E">
        <w:rPr>
          <w:i/>
          <w:iCs/>
        </w:rPr>
        <w:t xml:space="preserve"> необходимо провести данные по показаниям предыдущего </w:t>
      </w:r>
      <w:r w:rsidR="000A122A">
        <w:rPr>
          <w:i/>
          <w:iCs/>
        </w:rPr>
        <w:t>периода</w:t>
      </w:r>
      <w:r w:rsidRPr="004D3A3E">
        <w:rPr>
          <w:i/>
          <w:iCs/>
        </w:rPr>
        <w:t xml:space="preserve">, иначе данные </w:t>
      </w:r>
      <w:r w:rsidR="004D3A3E" w:rsidRPr="004D3A3E">
        <w:rPr>
          <w:i/>
          <w:iCs/>
        </w:rPr>
        <w:t xml:space="preserve">предыдущего </w:t>
      </w:r>
      <w:r w:rsidR="000A122A">
        <w:rPr>
          <w:i/>
          <w:iCs/>
        </w:rPr>
        <w:t>периода</w:t>
      </w:r>
      <w:r w:rsidR="004D3A3E" w:rsidRPr="004D3A3E">
        <w:rPr>
          <w:i/>
          <w:iCs/>
        </w:rPr>
        <w:t xml:space="preserve"> </w:t>
      </w:r>
      <w:r w:rsidRPr="004D3A3E">
        <w:rPr>
          <w:i/>
          <w:iCs/>
        </w:rPr>
        <w:t xml:space="preserve">не </w:t>
      </w:r>
      <w:r w:rsidR="000A122A">
        <w:rPr>
          <w:i/>
          <w:iCs/>
        </w:rPr>
        <w:t xml:space="preserve">будут добавлены </w:t>
      </w:r>
      <w:r w:rsidRPr="004D3A3E">
        <w:rPr>
          <w:i/>
          <w:iCs/>
        </w:rPr>
        <w:t xml:space="preserve">в показания текущего </w:t>
      </w:r>
      <w:r w:rsidR="000A122A">
        <w:rPr>
          <w:i/>
          <w:iCs/>
        </w:rPr>
        <w:t>периода</w:t>
      </w:r>
      <w:r w:rsidRPr="004D3A3E">
        <w:rPr>
          <w:i/>
          <w:iCs/>
        </w:rPr>
        <w:t>.</w:t>
      </w:r>
    </w:p>
    <w:p w14:paraId="027BEA44" w14:textId="2A680E55" w:rsidR="00BB0C3D" w:rsidRPr="004D3A3E" w:rsidRDefault="00402C9F" w:rsidP="004C11EE">
      <w:pPr>
        <w:rPr>
          <w:i/>
          <w:iCs/>
        </w:rPr>
      </w:pPr>
      <w:r w:rsidRPr="004D3A3E">
        <w:rPr>
          <w:i/>
          <w:iCs/>
        </w:rPr>
        <w:t xml:space="preserve">Для этого необходимо зайти в данные с показаниями предыдущего </w:t>
      </w:r>
      <w:r w:rsidR="000A122A">
        <w:rPr>
          <w:i/>
          <w:iCs/>
        </w:rPr>
        <w:t>периода</w:t>
      </w:r>
      <w:r w:rsidR="004D3A3E" w:rsidRPr="004D3A3E">
        <w:rPr>
          <w:i/>
          <w:iCs/>
        </w:rPr>
        <w:t>, проверить данные, после проверки нажать на чек-бокс «Данные введены корректно»</w:t>
      </w:r>
      <w:r w:rsidRPr="004D3A3E">
        <w:rPr>
          <w:i/>
          <w:iCs/>
        </w:rPr>
        <w:t xml:space="preserve"> и нажать на кнопку «Провести»</w:t>
      </w:r>
      <w:r w:rsidR="004D3A3E" w:rsidRPr="004D3A3E">
        <w:rPr>
          <w:i/>
          <w:iCs/>
        </w:rPr>
        <w:t>.</w:t>
      </w:r>
    </w:p>
    <w:p w14:paraId="1971E8C7" w14:textId="70104D0E" w:rsidR="00402C9F" w:rsidRDefault="00402C9F" w:rsidP="004C11EE">
      <w:r w:rsidRPr="00402C9F">
        <w:rPr>
          <w:noProof/>
        </w:rPr>
        <w:drawing>
          <wp:inline distT="0" distB="0" distL="0" distR="0" wp14:anchorId="204C94E2" wp14:editId="06D3D148">
            <wp:extent cx="5940425" cy="9398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A3FD3" w14:textId="7EF98DD8" w:rsidR="00BB0C3D" w:rsidRDefault="00BB0C3D" w:rsidP="004C11EE">
      <w:pPr>
        <w:rPr>
          <w:i/>
          <w:iCs/>
        </w:rPr>
      </w:pPr>
      <w:r>
        <w:rPr>
          <w:i/>
          <w:iCs/>
        </w:rPr>
        <w:t xml:space="preserve">Каждый </w:t>
      </w:r>
      <w:r w:rsidR="00A25C32">
        <w:rPr>
          <w:i/>
          <w:iCs/>
        </w:rPr>
        <w:t>отчетный период</w:t>
      </w:r>
      <w:r>
        <w:rPr>
          <w:i/>
          <w:iCs/>
        </w:rPr>
        <w:t xml:space="preserve"> вводится отдельно.</w:t>
      </w:r>
    </w:p>
    <w:p w14:paraId="4DBB77CB" w14:textId="77777777" w:rsidR="000A122A" w:rsidRDefault="000A122A" w:rsidP="004C11EE">
      <w:pPr>
        <w:rPr>
          <w:i/>
          <w:iCs/>
        </w:rPr>
      </w:pPr>
    </w:p>
    <w:p w14:paraId="3C690AA5" w14:textId="7C069097" w:rsidR="00BB0C3D" w:rsidRDefault="00BB0C3D" w:rsidP="004C11EE">
      <w:r>
        <w:t>Для начала ввода показаний необходимо перейти в раздел «Ввод показаний счетчиков», далее «создать»</w:t>
      </w:r>
    </w:p>
    <w:p w14:paraId="6F07CC29" w14:textId="0A2B03D5" w:rsidR="00080B6D" w:rsidRDefault="00080B6D" w:rsidP="004C11EE"/>
    <w:p w14:paraId="1728AA50" w14:textId="0E1A70BE" w:rsidR="00BB0C3D" w:rsidRDefault="00BB0C3D" w:rsidP="004C11EE"/>
    <w:p w14:paraId="2763ECE9" w14:textId="79385403" w:rsidR="00BB0C3D" w:rsidRDefault="00BB0C3D" w:rsidP="004C11EE">
      <w:r>
        <w:t>Далее указывается последний календарный день отчетного месяца</w:t>
      </w:r>
    </w:p>
    <w:p w14:paraId="7D8D8128" w14:textId="4F785377" w:rsidR="008A7B3E" w:rsidRDefault="008A7B3E" w:rsidP="004C11EE">
      <w:r w:rsidRPr="008A7B3E">
        <w:rPr>
          <w:noProof/>
        </w:rPr>
        <w:drawing>
          <wp:inline distT="0" distB="0" distL="0" distR="0" wp14:anchorId="6D25C692" wp14:editId="44DE2800">
            <wp:extent cx="5940425" cy="2393315"/>
            <wp:effectExtent l="0" t="0" r="317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6E5E1" w14:textId="2D4DC6ED" w:rsidR="00252CE7" w:rsidRDefault="00252CE7" w:rsidP="004C11EE"/>
    <w:p w14:paraId="1BD531F0" w14:textId="4DA40E3A" w:rsidR="00252CE7" w:rsidRDefault="00252CE7" w:rsidP="004C11EE">
      <w:r>
        <w:t xml:space="preserve">Далее необходимо нажать на «Заполнить счетчики», </w:t>
      </w:r>
      <w:r w:rsidR="0074620C">
        <w:t xml:space="preserve">при нажатии </w:t>
      </w:r>
      <w:r>
        <w:t xml:space="preserve">заполнятся все показания счетчиков предыдущего </w:t>
      </w:r>
      <w:r w:rsidR="000A122A">
        <w:t>периода</w:t>
      </w:r>
      <w:r>
        <w:t xml:space="preserve">, необходимо проверить все ли данные верно подтянулись, если обнаружены отсутствующие арендаторы, необходимо проверить </w:t>
      </w:r>
      <w:r w:rsidR="006F454A">
        <w:t>данные в</w:t>
      </w:r>
      <w:r>
        <w:t xml:space="preserve"> разделах «Номера счетчиков по контрагентам» и «Способы расчета переменной части по договору»</w:t>
      </w:r>
    </w:p>
    <w:p w14:paraId="3D905FB9" w14:textId="1D81893F" w:rsidR="00252CE7" w:rsidRDefault="00252CE7" w:rsidP="004C11EE">
      <w:r w:rsidRPr="00252CE7">
        <w:rPr>
          <w:noProof/>
        </w:rPr>
        <w:drawing>
          <wp:inline distT="0" distB="0" distL="0" distR="0" wp14:anchorId="0D7B0457" wp14:editId="79E01B75">
            <wp:extent cx="5940425" cy="2122170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BD441" w14:textId="709AE105" w:rsidR="00252CE7" w:rsidRDefault="00252CE7" w:rsidP="004C11EE">
      <w:r>
        <w:t>В случае если необходимо добавить ручную запись</w:t>
      </w:r>
      <w:r w:rsidR="009F26CD">
        <w:t>, необходимо нажать на кнопку «Добавить», заполнить номер счетчика, далее подтянутся данные привязанные к номеру счетчика.</w:t>
      </w:r>
    </w:p>
    <w:p w14:paraId="4498EB90" w14:textId="7C9550FE" w:rsidR="008A7B3E" w:rsidRDefault="008A7B3E" w:rsidP="004C11EE">
      <w:r w:rsidRPr="008A7B3E">
        <w:rPr>
          <w:noProof/>
        </w:rPr>
        <w:drawing>
          <wp:inline distT="0" distB="0" distL="0" distR="0" wp14:anchorId="0FBB7BB0" wp14:editId="05BB46BC">
            <wp:extent cx="5940425" cy="180848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1110B" w14:textId="143FFC1D" w:rsidR="008A7B3E" w:rsidRDefault="008A7B3E" w:rsidP="004C11EE">
      <w:r w:rsidRPr="008A7B3E">
        <w:rPr>
          <w:noProof/>
        </w:rPr>
        <w:drawing>
          <wp:inline distT="0" distB="0" distL="0" distR="0" wp14:anchorId="75B79815" wp14:editId="5827DF68">
            <wp:extent cx="5940425" cy="1534795"/>
            <wp:effectExtent l="0" t="0" r="3175" b="8255"/>
            <wp:docPr id="4" name="Picture 4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6E425" w14:textId="25934CBE" w:rsidR="00080B6D" w:rsidRDefault="009F26CD" w:rsidP="004C11EE">
      <w:r>
        <w:t>Во избежание потери данных рекомендуется периодически нажимать на кнопку «записать», кнопка выполняет функцию сохранения данных.</w:t>
      </w:r>
    </w:p>
    <w:p w14:paraId="1EF3EEA4" w14:textId="79665C6B" w:rsidR="009F26CD" w:rsidRDefault="009F26CD" w:rsidP="004C11EE">
      <w:r>
        <w:t>После внесения показаний счетчиков</w:t>
      </w:r>
      <w:r w:rsidR="00994748">
        <w:t xml:space="preserve"> и проверки данных </w:t>
      </w:r>
      <w:r w:rsidR="001B7612">
        <w:t xml:space="preserve">, необходимо </w:t>
      </w:r>
      <w:r>
        <w:t>нажать на чек-бокс «Данные введены корректно» (</w:t>
      </w:r>
      <w:r w:rsidR="006F454A" w:rsidRPr="006F454A">
        <w:t xml:space="preserve">производится </w:t>
      </w:r>
      <w:r w:rsidR="006F454A">
        <w:t xml:space="preserve">автоматическая </w:t>
      </w:r>
      <w:r w:rsidR="006F454A" w:rsidRPr="006F454A">
        <w:t>проверка</w:t>
      </w:r>
      <w:r w:rsidR="006F454A">
        <w:t xml:space="preserve"> данных</w:t>
      </w:r>
      <w:r w:rsidR="006F454A" w:rsidRPr="006F454A">
        <w:t xml:space="preserve">, чтобы новые показания </w:t>
      </w:r>
      <w:r w:rsidR="00D54B3F">
        <w:t xml:space="preserve">счетчиков </w:t>
      </w:r>
      <w:r w:rsidR="006F454A" w:rsidRPr="006F454A">
        <w:t>не были меньше предыдущих</w:t>
      </w:r>
      <w:r w:rsidR="006F454A">
        <w:t>)</w:t>
      </w:r>
      <w:r>
        <w:t xml:space="preserve">, далее на «Провести и закрыть». </w:t>
      </w:r>
      <w:r w:rsidRPr="009F26CD">
        <w:t>При выставлении счетов будут использоваться данные только из проведённых документов.</w:t>
      </w:r>
    </w:p>
    <w:p w14:paraId="36CFAD62" w14:textId="6F38551C" w:rsidR="00BB0C3D" w:rsidRDefault="001955DF" w:rsidP="004C11EE">
      <w:pPr>
        <w:rPr>
          <w:b/>
          <w:bCs/>
        </w:rPr>
      </w:pPr>
      <w:r>
        <w:rPr>
          <w:b/>
          <w:bCs/>
        </w:rPr>
        <w:t>Расчет оплат по счетчикам</w:t>
      </w:r>
    </w:p>
    <w:p w14:paraId="5F261565" w14:textId="3812ECFD" w:rsidR="001955DF" w:rsidRDefault="001955DF" w:rsidP="004C11EE">
      <w:r>
        <w:t xml:space="preserve">Для формирования счетов по оплате переменной части </w:t>
      </w:r>
      <w:r w:rsidR="00D54B3F">
        <w:t xml:space="preserve">арендной платы </w:t>
      </w:r>
      <w:r>
        <w:t>необходимо перейти в раздел «Расчет оплат по счетчикам», далее необходимо заполнить период отчетного месяца (с 01 по 31 число), выбрать «Организацию» и «Ставку НДС»</w:t>
      </w:r>
    </w:p>
    <w:p w14:paraId="14CC7FCD" w14:textId="2C93C58B" w:rsidR="001955DF" w:rsidRDefault="001955DF" w:rsidP="004C11EE">
      <w:r w:rsidRPr="001955DF">
        <w:rPr>
          <w:noProof/>
        </w:rPr>
        <w:drawing>
          <wp:inline distT="0" distB="0" distL="0" distR="0" wp14:anchorId="338B3F63" wp14:editId="1AF6896B">
            <wp:extent cx="5940425" cy="855980"/>
            <wp:effectExtent l="0" t="0" r="3175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E23C3" w14:textId="081852C7" w:rsidR="001955DF" w:rsidRDefault="001955DF" w:rsidP="004C11EE">
      <w:r>
        <w:t xml:space="preserve">Далее необходимо </w:t>
      </w:r>
      <w:r w:rsidR="0074620C">
        <w:t>нажать на кнопку «Заполнить по показаниям»</w:t>
      </w:r>
    </w:p>
    <w:p w14:paraId="282C49A0" w14:textId="7434B545" w:rsidR="00BB4DC4" w:rsidRDefault="00BB4DC4" w:rsidP="004C11EE">
      <w:r>
        <w:t xml:space="preserve">Для просмотра расшифровки расчетов переменной части по каждому из договоров необходимо нажать на «Установить флажки во всех строках», далее «Печать акта согласования», выбрав пункт «Показать бланк». </w:t>
      </w:r>
    </w:p>
    <w:p w14:paraId="39A06EA3" w14:textId="7758949C" w:rsidR="003E2402" w:rsidRDefault="002A0146" w:rsidP="004C11EE">
      <w:r>
        <w:t>Для создания счетов по всем организациям необходимо нажать на «Установить флажки во всех строках»</w:t>
      </w:r>
      <w:r w:rsidR="003E2402">
        <w:t xml:space="preserve">, </w:t>
      </w:r>
      <w:r w:rsidR="00D54B3F">
        <w:t xml:space="preserve">далее </w:t>
      </w:r>
      <w:r w:rsidR="003E2402">
        <w:t xml:space="preserve">«создать счета». </w:t>
      </w:r>
    </w:p>
    <w:p w14:paraId="70360655" w14:textId="21F0B484" w:rsidR="00271A07" w:rsidRDefault="005A1B08" w:rsidP="004C11EE">
      <w:r>
        <w:t>Для сохранения данных на используемом устройстве необходимо указать путь к папке, куда будут выгружаться файлы,</w:t>
      </w:r>
      <w:r w:rsidRPr="005A1B08">
        <w:t xml:space="preserve"> </w:t>
      </w:r>
      <w:r>
        <w:t xml:space="preserve">далее «Печать акта согласования», выбрав пункт «Сохранить в папку». </w:t>
      </w:r>
      <w:r w:rsidRPr="005A1B08">
        <w:rPr>
          <w:noProof/>
        </w:rPr>
        <w:drawing>
          <wp:inline distT="0" distB="0" distL="0" distR="0" wp14:anchorId="22C9E419" wp14:editId="00192BF5">
            <wp:extent cx="5940425" cy="1828800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DC350" w14:textId="351A0FB8" w:rsidR="00434556" w:rsidRDefault="00E53B78" w:rsidP="004C11EE">
      <w:pPr>
        <w:keepNext/>
        <w:rPr>
          <w:b/>
          <w:bCs/>
        </w:rPr>
      </w:pPr>
      <w:r w:rsidRPr="00962526">
        <w:rPr>
          <w:b/>
          <w:bCs/>
        </w:rPr>
        <w:t>Деление счетчика</w:t>
      </w:r>
    </w:p>
    <w:p w14:paraId="34CF0252" w14:textId="4BABF45B" w:rsidR="00154D56" w:rsidRDefault="00065D0A" w:rsidP="004C11EE">
      <w:r w:rsidRPr="00CD7D30">
        <w:t xml:space="preserve">В </w:t>
      </w:r>
      <w:r w:rsidR="00CD7D30" w:rsidRPr="00CD7D30">
        <w:t xml:space="preserve">случае если, </w:t>
      </w:r>
      <w:r w:rsidR="00CD7D30">
        <w:t xml:space="preserve">в отчетном периоде </w:t>
      </w:r>
      <w:r w:rsidR="00201A47">
        <w:t xml:space="preserve">по арендатору </w:t>
      </w:r>
      <w:r w:rsidR="003C0A65">
        <w:t>счетчик</w:t>
      </w:r>
      <w:r w:rsidR="009B02FE">
        <w:t xml:space="preserve"> поменялся/перестал действовать</w:t>
      </w:r>
      <w:r w:rsidR="003C0A65">
        <w:t xml:space="preserve">, </w:t>
      </w:r>
      <w:r w:rsidR="0086114C">
        <w:t>первоначально необходимо указать последнюю дату пользования счетчико</w:t>
      </w:r>
      <w:r w:rsidR="00DD0E1E">
        <w:t>м</w:t>
      </w:r>
      <w:r w:rsidR="0086114C">
        <w:t xml:space="preserve"> по старому договору и </w:t>
      </w:r>
      <w:r w:rsidR="00DD0E1E">
        <w:t>привязать счетчик к новому договору</w:t>
      </w:r>
    </w:p>
    <w:p w14:paraId="3D9E7D93" w14:textId="5A716979" w:rsidR="00094C85" w:rsidRDefault="0071230C" w:rsidP="004C11EE">
      <w:r w:rsidRPr="004902E5">
        <w:rPr>
          <w:u w:val="single"/>
        </w:rPr>
        <w:t>Рассмотрим</w:t>
      </w:r>
      <w:r>
        <w:t xml:space="preserve"> пример </w:t>
      </w:r>
      <w:r w:rsidR="006D0675">
        <w:t>переноса счетчика *935 по э/э по контрагенту Лемниската с договора А</w:t>
      </w:r>
      <w:r w:rsidR="00360975">
        <w:t>/</w:t>
      </w:r>
      <w:r w:rsidR="006D0675">
        <w:t xml:space="preserve">56 на договор </w:t>
      </w:r>
      <w:r w:rsidR="00360975">
        <w:t>А/65. Последний день использования счетчика *935 по договору А/56</w:t>
      </w:r>
      <w:r w:rsidR="00DC6A0F">
        <w:t xml:space="preserve"> - </w:t>
      </w:r>
      <w:r w:rsidR="00360975">
        <w:t>15.07.22, соответственно с 16.07.22 счетчик *935 необходимо привязать к договору А/65</w:t>
      </w:r>
    </w:p>
    <w:p w14:paraId="491DB280" w14:textId="0C205F21" w:rsidR="00094C85" w:rsidRPr="00CD7D30" w:rsidRDefault="004902E5" w:rsidP="004C11EE">
      <w:r>
        <w:t xml:space="preserve">Для этого </w:t>
      </w:r>
      <w:r w:rsidR="00094C85">
        <w:t>необходимо перейти в раздел «Номера счетчиков по контрагентам», найти необходимый счетчик и указать дату окончания</w:t>
      </w:r>
    </w:p>
    <w:p w14:paraId="6605A939" w14:textId="57CDDA6F" w:rsidR="00065D0A" w:rsidRDefault="00256DB5" w:rsidP="004C11EE">
      <w:pPr>
        <w:rPr>
          <w:b/>
          <w:bCs/>
        </w:rPr>
      </w:pPr>
      <w:r w:rsidRPr="00256DB5">
        <w:rPr>
          <w:b/>
          <w:bCs/>
          <w:noProof/>
        </w:rPr>
        <w:drawing>
          <wp:inline distT="0" distB="0" distL="0" distR="0" wp14:anchorId="0F41C3E5" wp14:editId="6A1D5018">
            <wp:extent cx="4749800" cy="28590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54087" cy="286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B9AD5" w14:textId="7165FBF5" w:rsidR="00A149F5" w:rsidRPr="00E569DF" w:rsidRDefault="00A149F5" w:rsidP="004C11EE">
      <w:r w:rsidRPr="00E569DF">
        <w:t xml:space="preserve">Далее, по кнопке создать </w:t>
      </w:r>
      <w:r w:rsidR="00D37392" w:rsidRPr="00E569DF">
        <w:t>завести этот же счетчик, но начиная с другой даты</w:t>
      </w:r>
      <w:r w:rsidR="00127B42">
        <w:t xml:space="preserve"> и привязав другой договор контрагента</w:t>
      </w:r>
    </w:p>
    <w:p w14:paraId="1435C7A8" w14:textId="23211F94" w:rsidR="00D37392" w:rsidRDefault="008C20CA" w:rsidP="004C11EE">
      <w:pPr>
        <w:rPr>
          <w:b/>
          <w:bCs/>
        </w:rPr>
      </w:pPr>
      <w:r w:rsidRPr="008C20CA">
        <w:rPr>
          <w:b/>
          <w:bCs/>
          <w:noProof/>
        </w:rPr>
        <w:drawing>
          <wp:inline distT="0" distB="0" distL="0" distR="0" wp14:anchorId="48C53C11" wp14:editId="21A57118">
            <wp:extent cx="4389120" cy="276813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94830" cy="27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0EA6" w14:textId="216D4001" w:rsidR="008C20CA" w:rsidRDefault="008C20CA" w:rsidP="004C11EE">
      <w:r w:rsidRPr="001E127B">
        <w:t>Нажать «Записать и закрыть»</w:t>
      </w:r>
    </w:p>
    <w:p w14:paraId="1A9F453B" w14:textId="7EE0DF95" w:rsidR="3DC3FFB1" w:rsidRDefault="3DC3FFB1" w:rsidP="004C11EE">
      <w:r>
        <w:t>Далее, необходимо перейти в раздел «Ввод показаний счетчика» и добавить запись от даты последнего дня использования счетчика  по старому договору.</w:t>
      </w:r>
    </w:p>
    <w:p w14:paraId="6685389A" w14:textId="0C8E41A7" w:rsidR="0055776C" w:rsidRDefault="0074588B" w:rsidP="004C11EE">
      <w:r>
        <w:t xml:space="preserve">Далее вручную заполнить данные: номер счетчика, тип расходов, арендатора, договор, сверить предыдущие показания и заполнить поле тек. </w:t>
      </w:r>
      <w:r w:rsidR="00BE267D">
        <w:t>п</w:t>
      </w:r>
      <w:r>
        <w:t>оказания</w:t>
      </w:r>
      <w:r w:rsidR="00BE267D">
        <w:t>.</w:t>
      </w:r>
    </w:p>
    <w:p w14:paraId="74C5B8F1" w14:textId="01666D17" w:rsidR="00BE267D" w:rsidRDefault="00BE267D" w:rsidP="004C11EE">
      <w:r>
        <w:t xml:space="preserve">Второй строкой вручную заполнить </w:t>
      </w:r>
      <w:r w:rsidR="001F15ED">
        <w:t>аналогичные поля, только с указанием нового договора</w:t>
      </w:r>
      <w:r w:rsidR="00AE1DA6">
        <w:t>.</w:t>
      </w:r>
    </w:p>
    <w:p w14:paraId="66A72610" w14:textId="77777777" w:rsidR="00BE267D" w:rsidRDefault="00BE267D" w:rsidP="004C11EE"/>
    <w:p w14:paraId="2C10AD78" w14:textId="327077BA" w:rsidR="00BE267D" w:rsidRDefault="00BE267D" w:rsidP="004C11EE">
      <w:r w:rsidRPr="00BE267D">
        <w:rPr>
          <w:noProof/>
        </w:rPr>
        <w:drawing>
          <wp:inline distT="0" distB="0" distL="0" distR="0" wp14:anchorId="1FADE221" wp14:editId="2613DACE">
            <wp:extent cx="5940425" cy="15906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B9ABD" w14:textId="77777777" w:rsidR="00936D9B" w:rsidRDefault="00936D9B" w:rsidP="004C11EE"/>
    <w:p w14:paraId="73AAA19A" w14:textId="28404151" w:rsidR="00936D9B" w:rsidRDefault="00936D9B" w:rsidP="004C11EE">
      <w:r>
        <w:t xml:space="preserve">Таким образом будет произведен расчет по счетчику *935 с </w:t>
      </w:r>
      <w:r w:rsidR="006D64A2">
        <w:t>01.07 по 15.07</w:t>
      </w:r>
      <w:r w:rsidR="0086099A">
        <w:t xml:space="preserve">. При введении показаний счетчика </w:t>
      </w:r>
      <w:r w:rsidR="00724F99">
        <w:t>в конце месяца (31.07) по счетчику *935 будут подтягивать</w:t>
      </w:r>
      <w:r w:rsidR="002D21E6">
        <w:t xml:space="preserve">ся предыдущие показания = </w:t>
      </w:r>
      <w:r w:rsidR="00D94729">
        <w:t xml:space="preserve">7934. </w:t>
      </w:r>
    </w:p>
    <w:p w14:paraId="727C52EF" w14:textId="00857A97" w:rsidR="00394E9F" w:rsidRDefault="00AE1DA6" w:rsidP="004C11EE">
      <w:r>
        <w:t>Необходимо проверить данные и нажать на чек-бокс «Данные введены корректно», далее на «Провести и закрыть».</w:t>
      </w:r>
    </w:p>
    <w:p w14:paraId="2BFBA272" w14:textId="2024F610" w:rsidR="00AE1DA6" w:rsidRDefault="00AE1DA6" w:rsidP="004C11EE">
      <w:r>
        <w:t xml:space="preserve">Далее переходим в раздел </w:t>
      </w:r>
      <w:r w:rsidR="00E65611">
        <w:t>«Расчет оплат по счетчикам» с указанием периода с 01.07.22 по 31.07.22</w:t>
      </w:r>
    </w:p>
    <w:p w14:paraId="431D27CE" w14:textId="3E859B1F" w:rsidR="00E65611" w:rsidRDefault="00E65611" w:rsidP="004C11EE">
      <w:r>
        <w:t>Выделив</w:t>
      </w:r>
      <w:r w:rsidR="00FE7B3F">
        <w:t xml:space="preserve"> договора интересующего нас арендатора</w:t>
      </w:r>
    </w:p>
    <w:p w14:paraId="1475951B" w14:textId="765D4B45" w:rsidR="00FE7B3F" w:rsidRDefault="00FE7B3F" w:rsidP="004C11EE">
      <w:r w:rsidRPr="00FE7B3F">
        <w:rPr>
          <w:noProof/>
        </w:rPr>
        <w:drawing>
          <wp:inline distT="0" distB="0" distL="0" distR="0" wp14:anchorId="741D893A" wp14:editId="136C6CD0">
            <wp:extent cx="5940425" cy="13157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CD3F2" w14:textId="1A300687" w:rsidR="00FE7B3F" w:rsidRDefault="00FE7B3F" w:rsidP="004C11EE">
      <w:r>
        <w:t xml:space="preserve">Переходим </w:t>
      </w:r>
      <w:r w:rsidR="00D50FA0">
        <w:t>на</w:t>
      </w:r>
      <w:r>
        <w:t xml:space="preserve"> «Печать акта согласования», выбрав пункт «Показать бланк». </w:t>
      </w:r>
    </w:p>
    <w:p w14:paraId="11B492CC" w14:textId="2D135A3F" w:rsidR="00394E9F" w:rsidRDefault="00CA25AA" w:rsidP="004C11EE">
      <w:r w:rsidRPr="00CA25AA">
        <w:rPr>
          <w:noProof/>
        </w:rPr>
        <w:drawing>
          <wp:inline distT="0" distB="0" distL="0" distR="0" wp14:anchorId="5A79E80C" wp14:editId="20B0E9DF">
            <wp:extent cx="5940425" cy="143256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49D4" w14:textId="1928E63B" w:rsidR="00394E9F" w:rsidRDefault="004337EE" w:rsidP="004C11EE">
      <w:r>
        <w:t xml:space="preserve">Необходимо проверить показания счетчиков. </w:t>
      </w:r>
    </w:p>
    <w:p w14:paraId="7126D37C" w14:textId="62BDCAE7" w:rsidR="00667C18" w:rsidRPr="001E127B" w:rsidRDefault="00667C18" w:rsidP="004C11EE"/>
    <w:p w14:paraId="0059C4A8" w14:textId="4F869F96" w:rsidR="008C20CA" w:rsidRDefault="004337EE" w:rsidP="004C11EE">
      <w:pPr>
        <w:rPr>
          <w:b/>
          <w:bCs/>
        </w:rPr>
      </w:pPr>
      <w:r w:rsidRPr="004337EE">
        <w:rPr>
          <w:b/>
          <w:bCs/>
          <w:noProof/>
        </w:rPr>
        <w:drawing>
          <wp:inline distT="0" distB="0" distL="0" distR="0" wp14:anchorId="7AA51DEC" wp14:editId="7FE05A9B">
            <wp:extent cx="5940425" cy="172847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D8D5F" w14:textId="77777777" w:rsidR="004C11EE" w:rsidRDefault="004C11EE" w:rsidP="004C11EE">
      <w:pPr>
        <w:rPr>
          <w:b/>
          <w:bCs/>
        </w:rPr>
      </w:pPr>
    </w:p>
    <w:p w14:paraId="38BA7578" w14:textId="6B9BAE21" w:rsidR="004C11EE" w:rsidRDefault="004C11EE" w:rsidP="009B6010">
      <w:pPr>
        <w:pStyle w:val="Heading1"/>
      </w:pPr>
      <w:r w:rsidRPr="009B6010">
        <w:t xml:space="preserve">Настройка прав, групп и ролей </w:t>
      </w:r>
      <w:r w:rsidR="00315BE9" w:rsidRPr="009B6010">
        <w:t>пользователей</w:t>
      </w:r>
    </w:p>
    <w:p w14:paraId="10AB9C0C" w14:textId="77777777" w:rsidR="009B6010" w:rsidRDefault="009B6010" w:rsidP="009B6010"/>
    <w:p w14:paraId="4E393666" w14:textId="51C9E5C7" w:rsidR="005C2B20" w:rsidRDefault="007426A6" w:rsidP="009B6010">
      <w:r>
        <w:t>Д</w:t>
      </w:r>
      <w:r w:rsidR="005C2B20" w:rsidRPr="005C2B20">
        <w:t>ля сотрудников службы эксплуатации, которые могут вносить данные по счетчикам</w:t>
      </w:r>
      <w:r>
        <w:t xml:space="preserve">, необходимо настроить </w:t>
      </w:r>
      <w:r w:rsidR="002050C0">
        <w:t xml:space="preserve">отдельную </w:t>
      </w:r>
      <w:r w:rsidRPr="00531DC2">
        <w:t xml:space="preserve">роль </w:t>
      </w:r>
      <w:r w:rsidR="002050C0">
        <w:t xml:space="preserve">в 1С. Данная роль является самостоятельной, то есть ее можно присвоить пользователю, у которого больше нет никаких ролей </w:t>
      </w:r>
      <w:r w:rsidR="001E14F4">
        <w:t>и, соответственно, больше не будет никаких прав.</w:t>
      </w:r>
    </w:p>
    <w:p w14:paraId="00844364" w14:textId="05C0FF5A" w:rsidR="0070038D" w:rsidRDefault="00547C61" w:rsidP="009B6010">
      <w:r>
        <w:t xml:space="preserve">Для настройки </w:t>
      </w:r>
      <w:r w:rsidR="00544D00" w:rsidRPr="00544D00">
        <w:rPr>
          <w:u w:val="single"/>
        </w:rPr>
        <w:t>Группы доступа</w:t>
      </w:r>
      <w:r>
        <w:t xml:space="preserve"> необходимо из бокового меню </w:t>
      </w:r>
      <w:r w:rsidRPr="00271A07">
        <w:t>перейти в раздел «</w:t>
      </w:r>
      <w:r>
        <w:t>Администрирование»</w:t>
      </w:r>
      <w:r w:rsidRPr="00271A07">
        <w:t xml:space="preserve">, </w:t>
      </w:r>
      <w:r>
        <w:t xml:space="preserve">выбрать «Настройки пользователей и прав», </w:t>
      </w:r>
      <w:r w:rsidRPr="00271A07">
        <w:t xml:space="preserve">далее </w:t>
      </w:r>
      <w:r>
        <w:t xml:space="preserve">нажать </w:t>
      </w:r>
      <w:r w:rsidR="00C52BF8">
        <w:rPr>
          <w:u w:val="single"/>
        </w:rPr>
        <w:t>Профили групп доступа</w:t>
      </w:r>
      <w:r>
        <w:t xml:space="preserve">, далее </w:t>
      </w:r>
      <w:r w:rsidRPr="00271A07">
        <w:t>«Создать»</w:t>
      </w:r>
      <w:r>
        <w:t xml:space="preserve">. </w:t>
      </w:r>
      <w:r w:rsidR="001E14F4">
        <w:t>П</w:t>
      </w:r>
      <w:r w:rsidR="0070038D" w:rsidRPr="0070038D">
        <w:t>рофиль групп доступа</w:t>
      </w:r>
      <w:r w:rsidR="00EC4E1D">
        <w:t xml:space="preserve"> </w:t>
      </w:r>
      <w:r w:rsidR="001E14F4">
        <w:t>«</w:t>
      </w:r>
      <w:r w:rsidR="001E14F4" w:rsidRPr="00531DC2">
        <w:t>Техник (счётчики)</w:t>
      </w:r>
      <w:r w:rsidR="001E14F4">
        <w:t xml:space="preserve">» настраивается </w:t>
      </w:r>
      <w:r w:rsidR="00EC4E1D" w:rsidRPr="00EC4E1D">
        <w:t>с ролями</w:t>
      </w:r>
      <w:r w:rsidR="0070038D" w:rsidRPr="0070038D">
        <w:t>:</w:t>
      </w:r>
    </w:p>
    <w:p w14:paraId="30F130F2" w14:textId="2435480A" w:rsidR="0070038D" w:rsidRDefault="0070038D" w:rsidP="009B6010">
      <w:r>
        <w:rPr>
          <w:noProof/>
        </w:rPr>
        <w:drawing>
          <wp:inline distT="0" distB="0" distL="0" distR="0" wp14:anchorId="636D52D2" wp14:editId="3C725B1C">
            <wp:extent cx="3144803" cy="356754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04" cy="357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DCDA4" w14:textId="77777777" w:rsidR="00261FD0" w:rsidRDefault="00261FD0" w:rsidP="00754C8D"/>
    <w:p w14:paraId="1D3A8A4E" w14:textId="77777777" w:rsidR="00913D47" w:rsidRDefault="00106B9C" w:rsidP="00754C8D">
      <w:r>
        <w:t xml:space="preserve">Для создания нового пользователя необходимо из </w:t>
      </w:r>
      <w:r w:rsidR="00754C8D">
        <w:t xml:space="preserve">бокового меню </w:t>
      </w:r>
      <w:r w:rsidR="00754C8D" w:rsidRPr="00271A07">
        <w:t>перейти в раздел «</w:t>
      </w:r>
      <w:r w:rsidR="00754C8D">
        <w:t>Администрирование»</w:t>
      </w:r>
      <w:r w:rsidR="00754C8D" w:rsidRPr="00271A07">
        <w:t xml:space="preserve">, </w:t>
      </w:r>
      <w:r w:rsidR="00754C8D">
        <w:t>выбрать «</w:t>
      </w:r>
      <w:r w:rsidR="00261FD0">
        <w:t xml:space="preserve">Настройки пользователей и прав», </w:t>
      </w:r>
      <w:r w:rsidR="00754C8D" w:rsidRPr="00271A07">
        <w:t xml:space="preserve">далее </w:t>
      </w:r>
      <w:r w:rsidR="00754C8D">
        <w:t xml:space="preserve">нажать </w:t>
      </w:r>
      <w:r w:rsidR="0036421C" w:rsidRPr="0036421C">
        <w:rPr>
          <w:u w:val="single"/>
        </w:rPr>
        <w:t>Пользователи</w:t>
      </w:r>
      <w:r w:rsidR="0036421C">
        <w:t xml:space="preserve">, далее </w:t>
      </w:r>
      <w:r w:rsidR="00754C8D" w:rsidRPr="00271A07">
        <w:t>«Создать»</w:t>
      </w:r>
      <w:r w:rsidR="00754C8D">
        <w:t xml:space="preserve">. </w:t>
      </w:r>
      <w:r w:rsidR="004E3CAC">
        <w:t>З</w:t>
      </w:r>
      <w:r w:rsidR="00760A86">
        <w:t xml:space="preserve">аполнить </w:t>
      </w:r>
      <w:r w:rsidR="00971A54">
        <w:t>«Полное имя», Имя (</w:t>
      </w:r>
      <w:r w:rsidR="00895C75">
        <w:t>для входа), установить пароль</w:t>
      </w:r>
      <w:r w:rsidR="001821D9">
        <w:t xml:space="preserve"> (</w:t>
      </w:r>
      <w:r w:rsidR="00895C75">
        <w:t>если требуется</w:t>
      </w:r>
      <w:r w:rsidR="001821D9">
        <w:t xml:space="preserve">). </w:t>
      </w:r>
    </w:p>
    <w:p w14:paraId="01416E81" w14:textId="79FDEB58" w:rsidR="00754C8D" w:rsidRDefault="001821D9" w:rsidP="00754C8D">
      <w:r w:rsidRPr="001821D9">
        <w:drawing>
          <wp:inline distT="0" distB="0" distL="0" distR="0" wp14:anchorId="298F133E" wp14:editId="50EE74B2">
            <wp:extent cx="5470525" cy="46082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79248" cy="46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C45C0" w14:textId="527860DA" w:rsidR="00106B9C" w:rsidRDefault="00E67166" w:rsidP="009B6010">
      <w:r>
        <w:t>Далее необходимо перейти в «Права доступа»</w:t>
      </w:r>
      <w:r w:rsidR="00F7044F">
        <w:t xml:space="preserve"> и</w:t>
      </w:r>
      <w:r w:rsidR="0078519B">
        <w:t xml:space="preserve"> выбрать </w:t>
      </w:r>
      <w:r w:rsidR="00F7044F">
        <w:t>группу доступа</w:t>
      </w:r>
      <w:r w:rsidR="00BD61D7">
        <w:t xml:space="preserve"> заведенную ранее.</w:t>
      </w:r>
    </w:p>
    <w:p w14:paraId="7AD42C90" w14:textId="7DE77EC4" w:rsidR="00BD61D7" w:rsidRDefault="00BD61D7" w:rsidP="009B6010">
      <w:r w:rsidRPr="00BD61D7">
        <w:drawing>
          <wp:inline distT="0" distB="0" distL="0" distR="0" wp14:anchorId="34F7234F" wp14:editId="10C94960">
            <wp:extent cx="4709160" cy="341897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711889" cy="342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5D1D" w14:textId="6FC347BC" w:rsidR="009B6010" w:rsidRPr="009B6010" w:rsidRDefault="00D52947" w:rsidP="009B6010">
      <w:r>
        <w:t xml:space="preserve">Для сохранения </w:t>
      </w:r>
      <w:r w:rsidR="009C65E7">
        <w:t>нажать «Записать».</w:t>
      </w:r>
    </w:p>
    <w:sectPr w:rsidR="009B6010" w:rsidRPr="009B6010">
      <w:head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EBFE" w14:textId="77777777" w:rsidR="000A4840" w:rsidRDefault="000A4840" w:rsidP="00F20C08">
      <w:pPr>
        <w:spacing w:after="0" w:line="240" w:lineRule="auto"/>
      </w:pPr>
      <w:r>
        <w:separator/>
      </w:r>
    </w:p>
  </w:endnote>
  <w:endnote w:type="continuationSeparator" w:id="0">
    <w:p w14:paraId="6AD1C2DD" w14:textId="77777777" w:rsidR="000A4840" w:rsidRDefault="000A4840" w:rsidP="00F20C08">
      <w:pPr>
        <w:spacing w:after="0" w:line="240" w:lineRule="auto"/>
      </w:pPr>
      <w:r>
        <w:continuationSeparator/>
      </w:r>
    </w:p>
  </w:endnote>
  <w:endnote w:type="continuationNotice" w:id="1">
    <w:p w14:paraId="4851B26C" w14:textId="77777777" w:rsidR="000A4840" w:rsidRDefault="000A4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03C3" w14:textId="77777777" w:rsidR="000A4840" w:rsidRDefault="000A4840" w:rsidP="00F20C08">
      <w:pPr>
        <w:spacing w:after="0" w:line="240" w:lineRule="auto"/>
      </w:pPr>
      <w:r>
        <w:separator/>
      </w:r>
    </w:p>
  </w:footnote>
  <w:footnote w:type="continuationSeparator" w:id="0">
    <w:p w14:paraId="2757FFA1" w14:textId="77777777" w:rsidR="000A4840" w:rsidRDefault="000A4840" w:rsidP="00F20C08">
      <w:pPr>
        <w:spacing w:after="0" w:line="240" w:lineRule="auto"/>
      </w:pPr>
      <w:r>
        <w:continuationSeparator/>
      </w:r>
    </w:p>
  </w:footnote>
  <w:footnote w:type="continuationNotice" w:id="1">
    <w:p w14:paraId="0C724591" w14:textId="77777777" w:rsidR="000A4840" w:rsidRDefault="000A48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E4BA" w14:textId="58782C49" w:rsidR="006519BD" w:rsidRDefault="00A2583A">
    <w:pPr>
      <w:pStyle w:val="Header"/>
    </w:pPr>
    <w:r>
      <w:rPr>
        <w:noProof/>
        <w:lang w:eastAsia="ru-RU"/>
      </w:rPr>
      <w:drawing>
        <wp:anchor distT="0" distB="0" distL="114300" distR="114300" simplePos="0" relativeHeight="251658242" behindDoc="0" locked="0" layoutInCell="1" allowOverlap="1" wp14:anchorId="311D7936" wp14:editId="35B8DCB9">
          <wp:simplePos x="0" y="0"/>
          <wp:positionH relativeFrom="column">
            <wp:posOffset>5050155</wp:posOffset>
          </wp:positionH>
          <wp:positionV relativeFrom="paragraph">
            <wp:posOffset>-216535</wp:posOffset>
          </wp:positionV>
          <wp:extent cx="1239520" cy="307340"/>
          <wp:effectExtent l="0" t="0" r="0" b="0"/>
          <wp:wrapSquare wrapText="bothSides"/>
          <wp:docPr id="16" name="Picture 16" descr="logo_i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840">
      <w:rPr>
        <w:noProof/>
        <w:lang w:eastAsia="ru-RU"/>
      </w:rPr>
      <w:pict w14:anchorId="7C41167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69.8pt;margin-top:13.7pt;width:566.75pt;height:0;z-index:251658241;mso-position-horizontal-relative:text;mso-position-vertical-relative:text" o:connectortype="straight" strokecolor="#2f5496 [2404]" strokeweight="1.5pt"/>
      </w:pict>
    </w:r>
    <w:r w:rsidR="006519BD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CE81D84" wp14:editId="38E50935">
          <wp:simplePos x="0" y="0"/>
          <wp:positionH relativeFrom="column">
            <wp:posOffset>-892810</wp:posOffset>
          </wp:positionH>
          <wp:positionV relativeFrom="paragraph">
            <wp:posOffset>-384117</wp:posOffset>
          </wp:positionV>
          <wp:extent cx="658495" cy="514350"/>
          <wp:effectExtent l="0" t="0" r="0" b="0"/>
          <wp:wrapSquare wrapText="bothSides"/>
          <wp:docPr id="6" name="Picture 6" descr="На главную страниц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а главную страницу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42CE4" w14:textId="64E03B10" w:rsidR="00F20C08" w:rsidRDefault="00F20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B6D"/>
    <w:rsid w:val="00065D0A"/>
    <w:rsid w:val="0007064C"/>
    <w:rsid w:val="00080773"/>
    <w:rsid w:val="00080B6D"/>
    <w:rsid w:val="00091405"/>
    <w:rsid w:val="00094C85"/>
    <w:rsid w:val="00097BF4"/>
    <w:rsid w:val="000A122A"/>
    <w:rsid w:val="000A4840"/>
    <w:rsid w:val="000B6979"/>
    <w:rsid w:val="000C1120"/>
    <w:rsid w:val="000D38BA"/>
    <w:rsid w:val="00106B9C"/>
    <w:rsid w:val="00111262"/>
    <w:rsid w:val="0011134F"/>
    <w:rsid w:val="00127B42"/>
    <w:rsid w:val="00133284"/>
    <w:rsid w:val="001520C7"/>
    <w:rsid w:val="00154D56"/>
    <w:rsid w:val="00154F49"/>
    <w:rsid w:val="00164384"/>
    <w:rsid w:val="001821D9"/>
    <w:rsid w:val="001955DF"/>
    <w:rsid w:val="001A61DD"/>
    <w:rsid w:val="001B7612"/>
    <w:rsid w:val="001E127B"/>
    <w:rsid w:val="001E14F4"/>
    <w:rsid w:val="001F15ED"/>
    <w:rsid w:val="001F1914"/>
    <w:rsid w:val="00201A47"/>
    <w:rsid w:val="002050C0"/>
    <w:rsid w:val="00233740"/>
    <w:rsid w:val="00252CE7"/>
    <w:rsid w:val="00256DB5"/>
    <w:rsid w:val="00261FD0"/>
    <w:rsid w:val="00271A07"/>
    <w:rsid w:val="002843CD"/>
    <w:rsid w:val="00294539"/>
    <w:rsid w:val="00297B82"/>
    <w:rsid w:val="002A0146"/>
    <w:rsid w:val="002B1BB3"/>
    <w:rsid w:val="002D1025"/>
    <w:rsid w:val="002D21E6"/>
    <w:rsid w:val="00315BE9"/>
    <w:rsid w:val="00317680"/>
    <w:rsid w:val="00322313"/>
    <w:rsid w:val="0034279E"/>
    <w:rsid w:val="00344DE8"/>
    <w:rsid w:val="00346E10"/>
    <w:rsid w:val="00360975"/>
    <w:rsid w:val="0036421C"/>
    <w:rsid w:val="003678AF"/>
    <w:rsid w:val="00394E9F"/>
    <w:rsid w:val="0039722D"/>
    <w:rsid w:val="003C0A65"/>
    <w:rsid w:val="003D56E6"/>
    <w:rsid w:val="003E2402"/>
    <w:rsid w:val="00402C9F"/>
    <w:rsid w:val="00424765"/>
    <w:rsid w:val="0043157B"/>
    <w:rsid w:val="004337EE"/>
    <w:rsid w:val="00434556"/>
    <w:rsid w:val="0044274C"/>
    <w:rsid w:val="004765C0"/>
    <w:rsid w:val="0048345E"/>
    <w:rsid w:val="004902E5"/>
    <w:rsid w:val="004A286D"/>
    <w:rsid w:val="004B28D7"/>
    <w:rsid w:val="004B73C9"/>
    <w:rsid w:val="004C11EE"/>
    <w:rsid w:val="004C501C"/>
    <w:rsid w:val="004D3A3E"/>
    <w:rsid w:val="004E3CAC"/>
    <w:rsid w:val="004F26A6"/>
    <w:rsid w:val="005066B0"/>
    <w:rsid w:val="00530A76"/>
    <w:rsid w:val="00531DC2"/>
    <w:rsid w:val="00544C5B"/>
    <w:rsid w:val="00544D00"/>
    <w:rsid w:val="00547C61"/>
    <w:rsid w:val="00556539"/>
    <w:rsid w:val="0055776C"/>
    <w:rsid w:val="005706C3"/>
    <w:rsid w:val="00581AD9"/>
    <w:rsid w:val="0059091B"/>
    <w:rsid w:val="00592DAB"/>
    <w:rsid w:val="005A01BE"/>
    <w:rsid w:val="005A1B08"/>
    <w:rsid w:val="005B7F9C"/>
    <w:rsid w:val="005C2B20"/>
    <w:rsid w:val="005D7B1B"/>
    <w:rsid w:val="00600060"/>
    <w:rsid w:val="00633108"/>
    <w:rsid w:val="006519BD"/>
    <w:rsid w:val="00662A67"/>
    <w:rsid w:val="00665ABA"/>
    <w:rsid w:val="00667C18"/>
    <w:rsid w:val="006D0675"/>
    <w:rsid w:val="006D64A2"/>
    <w:rsid w:val="006F454A"/>
    <w:rsid w:val="0070038D"/>
    <w:rsid w:val="0071230C"/>
    <w:rsid w:val="007237C8"/>
    <w:rsid w:val="00724F99"/>
    <w:rsid w:val="00725C78"/>
    <w:rsid w:val="00731063"/>
    <w:rsid w:val="00737D28"/>
    <w:rsid w:val="007426A6"/>
    <w:rsid w:val="0074588B"/>
    <w:rsid w:val="0074620C"/>
    <w:rsid w:val="00754C8D"/>
    <w:rsid w:val="00760A0F"/>
    <w:rsid w:val="00760A86"/>
    <w:rsid w:val="00763E63"/>
    <w:rsid w:val="007814A3"/>
    <w:rsid w:val="0078519B"/>
    <w:rsid w:val="007861D4"/>
    <w:rsid w:val="007D43CB"/>
    <w:rsid w:val="007E4CCD"/>
    <w:rsid w:val="00801084"/>
    <w:rsid w:val="008113DB"/>
    <w:rsid w:val="00820740"/>
    <w:rsid w:val="00840265"/>
    <w:rsid w:val="00840980"/>
    <w:rsid w:val="0086099A"/>
    <w:rsid w:val="0086114C"/>
    <w:rsid w:val="00873C57"/>
    <w:rsid w:val="008742D7"/>
    <w:rsid w:val="00895C75"/>
    <w:rsid w:val="008A2DC7"/>
    <w:rsid w:val="008A7B3E"/>
    <w:rsid w:val="008C20CA"/>
    <w:rsid w:val="008C7CD6"/>
    <w:rsid w:val="008F154F"/>
    <w:rsid w:val="008F5A4C"/>
    <w:rsid w:val="00901C76"/>
    <w:rsid w:val="00911C39"/>
    <w:rsid w:val="00913D47"/>
    <w:rsid w:val="00925361"/>
    <w:rsid w:val="00936D9B"/>
    <w:rsid w:val="00955C03"/>
    <w:rsid w:val="00962526"/>
    <w:rsid w:val="0096252A"/>
    <w:rsid w:val="00971A54"/>
    <w:rsid w:val="00971AE4"/>
    <w:rsid w:val="00994748"/>
    <w:rsid w:val="009A3990"/>
    <w:rsid w:val="009B02FE"/>
    <w:rsid w:val="009B6010"/>
    <w:rsid w:val="009C210A"/>
    <w:rsid w:val="009C65E7"/>
    <w:rsid w:val="009D1B27"/>
    <w:rsid w:val="009D4849"/>
    <w:rsid w:val="009E16D2"/>
    <w:rsid w:val="009E39FB"/>
    <w:rsid w:val="009E5092"/>
    <w:rsid w:val="009E7890"/>
    <w:rsid w:val="009F0275"/>
    <w:rsid w:val="009F26CD"/>
    <w:rsid w:val="00A017C5"/>
    <w:rsid w:val="00A07B36"/>
    <w:rsid w:val="00A149F5"/>
    <w:rsid w:val="00A2583A"/>
    <w:rsid w:val="00A25C32"/>
    <w:rsid w:val="00A26CE4"/>
    <w:rsid w:val="00A47F07"/>
    <w:rsid w:val="00A806F2"/>
    <w:rsid w:val="00A93713"/>
    <w:rsid w:val="00AA1C94"/>
    <w:rsid w:val="00AB5687"/>
    <w:rsid w:val="00AB6FC1"/>
    <w:rsid w:val="00AC75CF"/>
    <w:rsid w:val="00AD1617"/>
    <w:rsid w:val="00AE1DA6"/>
    <w:rsid w:val="00AE69F0"/>
    <w:rsid w:val="00AE7307"/>
    <w:rsid w:val="00B22C41"/>
    <w:rsid w:val="00B33298"/>
    <w:rsid w:val="00B4758B"/>
    <w:rsid w:val="00B54A1B"/>
    <w:rsid w:val="00B67000"/>
    <w:rsid w:val="00BA2BC7"/>
    <w:rsid w:val="00BA6AC8"/>
    <w:rsid w:val="00BB0C3D"/>
    <w:rsid w:val="00BB46A1"/>
    <w:rsid w:val="00BB4DC4"/>
    <w:rsid w:val="00BC1C43"/>
    <w:rsid w:val="00BC77AA"/>
    <w:rsid w:val="00BD61D7"/>
    <w:rsid w:val="00BD71D6"/>
    <w:rsid w:val="00BE24B0"/>
    <w:rsid w:val="00BE267D"/>
    <w:rsid w:val="00BE4CAC"/>
    <w:rsid w:val="00BF4169"/>
    <w:rsid w:val="00C011CB"/>
    <w:rsid w:val="00C04DFF"/>
    <w:rsid w:val="00C1392A"/>
    <w:rsid w:val="00C32944"/>
    <w:rsid w:val="00C52BF8"/>
    <w:rsid w:val="00C53214"/>
    <w:rsid w:val="00C6130F"/>
    <w:rsid w:val="00C75E5C"/>
    <w:rsid w:val="00CA25AA"/>
    <w:rsid w:val="00CB0C2A"/>
    <w:rsid w:val="00CB69B3"/>
    <w:rsid w:val="00CD7D30"/>
    <w:rsid w:val="00CE1829"/>
    <w:rsid w:val="00CE2014"/>
    <w:rsid w:val="00CF1FB0"/>
    <w:rsid w:val="00CF65E5"/>
    <w:rsid w:val="00D37392"/>
    <w:rsid w:val="00D50FA0"/>
    <w:rsid w:val="00D52947"/>
    <w:rsid w:val="00D54B3F"/>
    <w:rsid w:val="00D86234"/>
    <w:rsid w:val="00D87CDE"/>
    <w:rsid w:val="00D94729"/>
    <w:rsid w:val="00D96E20"/>
    <w:rsid w:val="00DA04D2"/>
    <w:rsid w:val="00DA66EC"/>
    <w:rsid w:val="00DC2852"/>
    <w:rsid w:val="00DC6A0F"/>
    <w:rsid w:val="00DD0E1E"/>
    <w:rsid w:val="00DD1FF0"/>
    <w:rsid w:val="00DD23B6"/>
    <w:rsid w:val="00DF078F"/>
    <w:rsid w:val="00E0010F"/>
    <w:rsid w:val="00E01DB5"/>
    <w:rsid w:val="00E06A12"/>
    <w:rsid w:val="00E1415B"/>
    <w:rsid w:val="00E27444"/>
    <w:rsid w:val="00E442F3"/>
    <w:rsid w:val="00E50228"/>
    <w:rsid w:val="00E53B78"/>
    <w:rsid w:val="00E56523"/>
    <w:rsid w:val="00E569DF"/>
    <w:rsid w:val="00E65611"/>
    <w:rsid w:val="00E67122"/>
    <w:rsid w:val="00E67166"/>
    <w:rsid w:val="00E7172F"/>
    <w:rsid w:val="00E759A1"/>
    <w:rsid w:val="00E907BD"/>
    <w:rsid w:val="00EC1506"/>
    <w:rsid w:val="00EC4E1D"/>
    <w:rsid w:val="00EE7AAE"/>
    <w:rsid w:val="00F20C08"/>
    <w:rsid w:val="00F26649"/>
    <w:rsid w:val="00F33911"/>
    <w:rsid w:val="00F36915"/>
    <w:rsid w:val="00F37580"/>
    <w:rsid w:val="00F7044F"/>
    <w:rsid w:val="00F77E9B"/>
    <w:rsid w:val="00F83A5B"/>
    <w:rsid w:val="00F840BE"/>
    <w:rsid w:val="00FA0462"/>
    <w:rsid w:val="00FE3518"/>
    <w:rsid w:val="00FE4396"/>
    <w:rsid w:val="00FE51E9"/>
    <w:rsid w:val="00FE7B3F"/>
    <w:rsid w:val="00FF16BD"/>
    <w:rsid w:val="00FF2676"/>
    <w:rsid w:val="1363AAB9"/>
    <w:rsid w:val="3DC3FFB1"/>
    <w:rsid w:val="4D5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700B4"/>
  <w15:docId w15:val="{F05BFD19-D921-47BF-BA75-59C0347A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1EE"/>
    <w:pPr>
      <w:shd w:val="clear" w:color="auto" w:fill="D9D9D9" w:themeFill="background1" w:themeFillShade="D9"/>
      <w:tabs>
        <w:tab w:val="left" w:pos="567"/>
      </w:tabs>
      <w:spacing w:before="120" w:after="0" w:line="240" w:lineRule="auto"/>
      <w:ind w:left="360" w:hanging="360"/>
      <w:jc w:val="both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1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7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7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72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81A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C08"/>
  </w:style>
  <w:style w:type="paragraph" w:styleId="Footer">
    <w:name w:val="footer"/>
    <w:basedOn w:val="Normal"/>
    <w:link w:val="FooterChar"/>
    <w:uiPriority w:val="99"/>
    <w:unhideWhenUsed/>
    <w:rsid w:val="00F2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C08"/>
  </w:style>
  <w:style w:type="character" w:customStyle="1" w:styleId="Heading1Char">
    <w:name w:val="Heading 1 Char"/>
    <w:basedOn w:val="DefaultParagraphFont"/>
    <w:link w:val="Heading1"/>
    <w:uiPriority w:val="9"/>
    <w:rsid w:val="004C11EE"/>
    <w:rPr>
      <w:b/>
      <w:sz w:val="32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1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gif"/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1443</Words>
  <Characters>8229</Characters>
  <Application>Microsoft Office Word</Application>
  <DocSecurity>4</DocSecurity>
  <Lines>68</Lines>
  <Paragraphs>19</Paragraphs>
  <ScaleCrop>false</ScaleCrop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Данилова</dc:creator>
  <cp:keywords/>
  <dc:description/>
  <cp:lastModifiedBy>Мария Данилова</cp:lastModifiedBy>
  <cp:revision>179</cp:revision>
  <dcterms:created xsi:type="dcterms:W3CDTF">2022-09-14T09:45:00Z</dcterms:created>
  <dcterms:modified xsi:type="dcterms:W3CDTF">2023-05-25T17:47:00Z</dcterms:modified>
</cp:coreProperties>
</file>