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130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5"/>
        <w:gridCol w:w="1065"/>
        <w:gridCol w:w="960"/>
        <w:gridCol w:w="960"/>
        <w:gridCol w:w="510"/>
        <w:gridCol w:w="360"/>
        <w:gridCol w:w="345"/>
        <w:gridCol w:w="375"/>
        <w:gridCol w:w="405"/>
        <w:gridCol w:w="1095"/>
        <w:gridCol w:w="315"/>
        <w:gridCol w:w="585"/>
        <w:gridCol w:w="450"/>
        <w:gridCol w:w="300"/>
        <w:gridCol w:w="375"/>
        <w:gridCol w:w="450"/>
        <w:gridCol w:w="300"/>
        <w:gridCol w:w="390"/>
        <w:gridCol w:w="375"/>
        <w:gridCol w:w="375"/>
        <w:gridCol w:w="390"/>
        <w:gridCol w:w="375"/>
        <w:gridCol w:w="375"/>
        <w:gridCol w:w="390"/>
        <w:gridCol w:w="375"/>
        <w:gridCol w:w="390"/>
        <w:gridCol w:w="375"/>
      </w:tblGrid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240" w:type="dxa"/>
            <w:gridSpan w:val="17"/>
            <w:tcBorders>
              <w:bottom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28"/>
                <w:szCs w:val="28"/>
              </w:rPr>
              <w:t>Комплектация "Неоновая светодиодная лента PJ Neon 10м розовый, 8х16мм, 220В, 120 LED/m, IP 67, гибкий неон"</w:t>
            </w: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9"/>
                <w:szCs w:val="19"/>
              </w:rPr>
              <w:t>Изделие: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7215" w:type="dxa"/>
            <w:gridSpan w:val="15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9"/>
                <w:szCs w:val="19"/>
              </w:rPr>
              <w:t>Неоновая светодиодная лента PJ Neon 10м розовый, 8х16мм, 220В, 120 LED/m, IP 67, гибкий неон</w:t>
            </w: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5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02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9"/>
                <w:szCs w:val="19"/>
              </w:rPr>
              <w:t>Изготовитель:</w:t>
            </w:r>
          </w:p>
        </w:tc>
        <w:tc>
          <w:tcPr>
            <w:tcW w:w="7215" w:type="dxa"/>
            <w:gridSpan w:val="15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 ИП Чаусов Сергей Александрович,  ИНН 471803242710,  тел.: 8 (812) 603 - 41 - 50</w:t>
            </w: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980" w:type="dxa"/>
            <w:gridSpan w:val="8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Состав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Ед. изм.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Количество</w:t>
            </w:r>
          </w:p>
        </w:tc>
        <w:tc>
          <w:tcPr>
            <w:tcW w:w="375" w:type="dxa"/>
            <w:tcBorders>
              <w:lef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980" w:type="dxa"/>
            <w:gridSpan w:val="8"/>
            <w:vMerge w:val="continue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10" w:type="dxa"/>
            <w:gridSpan w:val="2"/>
            <w:vMerge w:val="continue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335" w:type="dxa"/>
            <w:gridSpan w:val="3"/>
            <w:vMerge w:val="continue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75" w:type="dxa"/>
            <w:tcBorders>
              <w:lef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980" w:type="dxa"/>
            <w:gridSpan w:val="8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Светодиодный гибкий неон PJ, 8х16 мм, 220V, Розовый кратность 1м</w:t>
            </w:r>
          </w:p>
        </w:tc>
        <w:tc>
          <w:tcPr>
            <w:tcW w:w="1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33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10,000</w:t>
            </w:r>
          </w:p>
        </w:tc>
        <w:tc>
          <w:tcPr>
            <w:tcW w:w="375" w:type="dxa"/>
            <w:tcBorders>
              <w:lef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980" w:type="dxa"/>
            <w:gridSpan w:val="8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Заглушка для гибкого неона 8*16 мм. (12V / 220V)</w:t>
            </w:r>
          </w:p>
        </w:tc>
        <w:tc>
          <w:tcPr>
            <w:tcW w:w="1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33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  <w:tc>
          <w:tcPr>
            <w:tcW w:w="375" w:type="dxa"/>
            <w:tcBorders>
              <w:lef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980" w:type="dxa"/>
            <w:gridSpan w:val="8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Сетевой шнур PJ для гибкого неона 220V  8*16 мм 2835 для 1м</w:t>
            </w:r>
          </w:p>
        </w:tc>
        <w:tc>
          <w:tcPr>
            <w:tcW w:w="1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33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  <w:tc>
          <w:tcPr>
            <w:tcW w:w="375" w:type="dxa"/>
            <w:tcBorders>
              <w:lef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35" w:hRule="atLeast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1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9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9"/>
                <w:szCs w:val="19"/>
              </w:rPr>
              <w:t>Утвердил</w:t>
            </w:r>
          </w:p>
        </w:tc>
        <w:tc>
          <w:tcPr>
            <w:tcW w:w="96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6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1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58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7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4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0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135" w:type="dxa"/>
            <w:gridSpan w:val="5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подпись</w:t>
            </w: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4665" w:type="dxa"/>
            <w:gridSpan w:val="10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расшифровка подписи</w:t>
            </w: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9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7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