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66964" w14:textId="561C665A" w:rsidR="003C5E18" w:rsidRPr="00883E72" w:rsidRDefault="0031606C" w:rsidP="00883E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Лабораторная работа.</w:t>
      </w:r>
    </w:p>
    <w:p w14:paraId="4875F699" w14:textId="77777777" w:rsidR="00883E72" w:rsidRDefault="00883E72" w:rsidP="00C64B8B">
      <w:pPr>
        <w:ind w:firstLine="709"/>
        <w:jc w:val="both"/>
      </w:pPr>
      <w:r>
        <w:t xml:space="preserve">Предприятие занимается </w:t>
      </w:r>
      <w:r w:rsidR="00E11530">
        <w:t>перевозкой</w:t>
      </w:r>
      <w:r>
        <w:t xml:space="preserve"> </w:t>
      </w:r>
      <w:r w:rsidR="007E126D">
        <w:t>грузов</w:t>
      </w:r>
      <w:r w:rsidR="00414D70">
        <w:t xml:space="preserve">. Поставка </w:t>
      </w:r>
      <w:r w:rsidR="00C05D55">
        <w:t xml:space="preserve">и отгрузка </w:t>
      </w:r>
      <w:r w:rsidR="009262BE">
        <w:t xml:space="preserve">осуществляется </w:t>
      </w:r>
      <w:r w:rsidR="00E11530">
        <w:t>автомобильным</w:t>
      </w:r>
      <w:r w:rsidR="009262BE">
        <w:t xml:space="preserve"> транспортом в </w:t>
      </w:r>
      <w:r w:rsidR="00E11530">
        <w:t>прицеп</w:t>
      </w:r>
      <w:r w:rsidR="00AF784B">
        <w:t>ах</w:t>
      </w:r>
      <w:r w:rsidR="009262BE">
        <w:t>. Кажд</w:t>
      </w:r>
      <w:r w:rsidR="00E11530">
        <w:t>ый</w:t>
      </w:r>
      <w:r w:rsidR="009262BE">
        <w:t xml:space="preserve"> </w:t>
      </w:r>
      <w:r w:rsidR="00E11530">
        <w:t>прицеп</w:t>
      </w:r>
      <w:r w:rsidR="00F31A1D">
        <w:t xml:space="preserve"> имеет уникальный номер, состоящий из 8 цифр.</w:t>
      </w:r>
      <w:r w:rsidR="00C05D55">
        <w:t xml:space="preserve"> </w:t>
      </w:r>
      <w:r w:rsidR="00A3612D">
        <w:t xml:space="preserve">Каждый автомобиль имеет уникальное наименование. </w:t>
      </w:r>
      <w:r w:rsidR="006E27AE">
        <w:t xml:space="preserve">В одном </w:t>
      </w:r>
      <w:r w:rsidR="00E11530">
        <w:t>прицепе</w:t>
      </w:r>
      <w:r w:rsidR="006E27AE">
        <w:t xml:space="preserve"> </w:t>
      </w:r>
      <w:r w:rsidR="00FC0C08">
        <w:t xml:space="preserve">в один момент времени </w:t>
      </w:r>
      <w:r w:rsidR="006E27AE">
        <w:t xml:space="preserve">можно перевозить груз только одного </w:t>
      </w:r>
      <w:r w:rsidR="00456CCD">
        <w:t>типа</w:t>
      </w:r>
      <w:r w:rsidR="006E27AE">
        <w:t xml:space="preserve">, причем в </w:t>
      </w:r>
      <w:r w:rsidR="00E11530">
        <w:t>прицепах</w:t>
      </w:r>
      <w:r w:rsidR="006E27AE">
        <w:t>, предназначенных для типа «</w:t>
      </w:r>
      <w:r w:rsidR="00E11530">
        <w:t>жидк</w:t>
      </w:r>
      <w:r w:rsidR="00AF784B">
        <w:t>ий</w:t>
      </w:r>
      <w:r w:rsidR="006E27AE">
        <w:t>» нельзя перевозить грузы с типом «</w:t>
      </w:r>
      <w:r w:rsidR="00E11530">
        <w:t>сыпучи</w:t>
      </w:r>
      <w:r w:rsidR="00AF784B">
        <w:t>й</w:t>
      </w:r>
      <w:r w:rsidR="006E27AE">
        <w:t>» и наоборот.</w:t>
      </w:r>
    </w:p>
    <w:p w14:paraId="708225A5" w14:textId="77777777" w:rsidR="00C05D55" w:rsidRDefault="00C05D55" w:rsidP="00C64B8B">
      <w:pPr>
        <w:ind w:firstLine="709"/>
        <w:jc w:val="both"/>
      </w:pPr>
      <w:r>
        <w:t xml:space="preserve">Таблица 1. Перечень </w:t>
      </w:r>
      <w:r w:rsidR="00AF784B">
        <w:t xml:space="preserve">грузов </w:t>
      </w:r>
      <w:r w:rsidR="00A3612D">
        <w:t>и типов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16"/>
        <w:gridCol w:w="3142"/>
        <w:gridCol w:w="2487"/>
      </w:tblGrid>
      <w:tr w:rsidR="00603DDD" w:rsidRPr="009262BE" w14:paraId="5D4C3FDE" w14:textId="77777777" w:rsidTr="00165D8E">
        <w:tc>
          <w:tcPr>
            <w:tcW w:w="3716" w:type="dxa"/>
            <w:shd w:val="clear" w:color="auto" w:fill="FFF2CC" w:themeFill="accent4" w:themeFillTint="33"/>
          </w:tcPr>
          <w:p w14:paraId="4BEB1185" w14:textId="77777777" w:rsidR="00603DDD" w:rsidRPr="009262BE" w:rsidRDefault="00AF784B" w:rsidP="00AF784B">
            <w:pPr>
              <w:jc w:val="center"/>
              <w:rPr>
                <w:b/>
              </w:rPr>
            </w:pPr>
            <w:r>
              <w:rPr>
                <w:b/>
              </w:rPr>
              <w:t>Груз</w:t>
            </w:r>
          </w:p>
        </w:tc>
        <w:tc>
          <w:tcPr>
            <w:tcW w:w="3142" w:type="dxa"/>
            <w:shd w:val="clear" w:color="auto" w:fill="FFF2CC" w:themeFill="accent4" w:themeFillTint="33"/>
          </w:tcPr>
          <w:p w14:paraId="140BE86C" w14:textId="77777777" w:rsidR="00603DDD" w:rsidRPr="009262BE" w:rsidRDefault="00603DDD" w:rsidP="00D0295F">
            <w:pPr>
              <w:jc w:val="center"/>
              <w:rPr>
                <w:b/>
              </w:rPr>
            </w:pPr>
            <w:r w:rsidRPr="009262BE">
              <w:rPr>
                <w:b/>
              </w:rPr>
              <w:t>Тип</w:t>
            </w:r>
          </w:p>
        </w:tc>
        <w:tc>
          <w:tcPr>
            <w:tcW w:w="2487" w:type="dxa"/>
            <w:shd w:val="clear" w:color="auto" w:fill="FFF2CC" w:themeFill="accent4" w:themeFillTint="33"/>
          </w:tcPr>
          <w:p w14:paraId="27E02731" w14:textId="77777777" w:rsidR="00603DDD" w:rsidRPr="009262BE" w:rsidRDefault="00603DDD" w:rsidP="00D0295F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603DDD" w:rsidRPr="009262BE" w14:paraId="5A2EDEE5" w14:textId="77777777" w:rsidTr="00603DDD">
        <w:tc>
          <w:tcPr>
            <w:tcW w:w="3716" w:type="dxa"/>
          </w:tcPr>
          <w:p w14:paraId="513B02E9" w14:textId="77777777" w:rsidR="00603DDD" w:rsidRPr="009262BE" w:rsidRDefault="00E11530" w:rsidP="00E11530">
            <w:r>
              <w:t>Присадка для асфальта</w:t>
            </w:r>
          </w:p>
        </w:tc>
        <w:tc>
          <w:tcPr>
            <w:tcW w:w="3142" w:type="dxa"/>
          </w:tcPr>
          <w:p w14:paraId="5FEB87A0" w14:textId="77777777" w:rsidR="00603DDD" w:rsidRDefault="00456CCD" w:rsidP="00D0295F">
            <w:r>
              <w:t>жидкий</w:t>
            </w:r>
          </w:p>
        </w:tc>
        <w:tc>
          <w:tcPr>
            <w:tcW w:w="2487" w:type="dxa"/>
          </w:tcPr>
          <w:p w14:paraId="69BEDCF0" w14:textId="77777777" w:rsidR="00603DDD" w:rsidRDefault="00603DDD" w:rsidP="00D0295F">
            <w:r>
              <w:t>Сырье</w:t>
            </w:r>
          </w:p>
        </w:tc>
      </w:tr>
      <w:tr w:rsidR="00603DDD" w:rsidRPr="009262BE" w14:paraId="0EE6B534" w14:textId="77777777" w:rsidTr="00603DDD">
        <w:tc>
          <w:tcPr>
            <w:tcW w:w="3716" w:type="dxa"/>
          </w:tcPr>
          <w:p w14:paraId="5329CCC2" w14:textId="77777777" w:rsidR="00603DDD" w:rsidRDefault="00E11530" w:rsidP="00D0295F">
            <w:r>
              <w:t>Щебень 20</w:t>
            </w:r>
          </w:p>
        </w:tc>
        <w:tc>
          <w:tcPr>
            <w:tcW w:w="3142" w:type="dxa"/>
          </w:tcPr>
          <w:p w14:paraId="05A118F4" w14:textId="77777777" w:rsidR="00603DDD" w:rsidRDefault="00456CCD" w:rsidP="00D0295F">
            <w:r>
              <w:t>сыпучий</w:t>
            </w:r>
          </w:p>
        </w:tc>
        <w:tc>
          <w:tcPr>
            <w:tcW w:w="2487" w:type="dxa"/>
          </w:tcPr>
          <w:p w14:paraId="10470064" w14:textId="77777777" w:rsidR="00603DDD" w:rsidRDefault="000B66B7" w:rsidP="00D0295F">
            <w:r>
              <w:t>Ф</w:t>
            </w:r>
            <w:r w:rsidR="00AF784B">
              <w:t>ракция</w:t>
            </w:r>
          </w:p>
        </w:tc>
      </w:tr>
      <w:tr w:rsidR="00603DDD" w:rsidRPr="009262BE" w14:paraId="29624A72" w14:textId="77777777" w:rsidTr="00603DDD">
        <w:tc>
          <w:tcPr>
            <w:tcW w:w="3716" w:type="dxa"/>
          </w:tcPr>
          <w:p w14:paraId="43C23A32" w14:textId="77777777" w:rsidR="00603DDD" w:rsidRDefault="00E11530" w:rsidP="00D0295F">
            <w:r>
              <w:t>Песок 30</w:t>
            </w:r>
          </w:p>
        </w:tc>
        <w:tc>
          <w:tcPr>
            <w:tcW w:w="3142" w:type="dxa"/>
          </w:tcPr>
          <w:p w14:paraId="0D3F73BF" w14:textId="77777777" w:rsidR="00603DDD" w:rsidRDefault="00456CCD" w:rsidP="00D0295F">
            <w:r>
              <w:t>сыпучий</w:t>
            </w:r>
          </w:p>
        </w:tc>
        <w:tc>
          <w:tcPr>
            <w:tcW w:w="2487" w:type="dxa"/>
          </w:tcPr>
          <w:p w14:paraId="56482939" w14:textId="77777777" w:rsidR="00603DDD" w:rsidRDefault="000B66B7" w:rsidP="00D0295F">
            <w:r>
              <w:t>Ф</w:t>
            </w:r>
            <w:r w:rsidR="00AF784B">
              <w:t>ракция</w:t>
            </w:r>
          </w:p>
        </w:tc>
      </w:tr>
      <w:tr w:rsidR="00603DDD" w:rsidRPr="009262BE" w14:paraId="5C33C66C" w14:textId="77777777" w:rsidTr="00603DDD">
        <w:tc>
          <w:tcPr>
            <w:tcW w:w="3716" w:type="dxa"/>
          </w:tcPr>
          <w:p w14:paraId="3ACECFFB" w14:textId="77777777" w:rsidR="00603DDD" w:rsidRDefault="00E11530" w:rsidP="00D0295F">
            <w:r>
              <w:t>Присадка для бетона</w:t>
            </w:r>
          </w:p>
        </w:tc>
        <w:tc>
          <w:tcPr>
            <w:tcW w:w="3142" w:type="dxa"/>
          </w:tcPr>
          <w:p w14:paraId="2B0D9E7C" w14:textId="77777777" w:rsidR="00603DDD" w:rsidRDefault="00456CCD" w:rsidP="00D0295F">
            <w:r>
              <w:t>жидкий</w:t>
            </w:r>
          </w:p>
        </w:tc>
        <w:tc>
          <w:tcPr>
            <w:tcW w:w="2487" w:type="dxa"/>
          </w:tcPr>
          <w:p w14:paraId="4485CDC5" w14:textId="77777777" w:rsidR="00603DDD" w:rsidRDefault="00AF784B" w:rsidP="00D0295F">
            <w:r>
              <w:t>Сырье</w:t>
            </w:r>
          </w:p>
        </w:tc>
      </w:tr>
    </w:tbl>
    <w:p w14:paraId="494FFE7E" w14:textId="77777777" w:rsidR="00883E72" w:rsidRDefault="00883E72" w:rsidP="00D0295F">
      <w:pPr>
        <w:jc w:val="both"/>
      </w:pPr>
    </w:p>
    <w:p w14:paraId="1CE2F8C6" w14:textId="77777777" w:rsidR="00883E72" w:rsidRDefault="00C05D55" w:rsidP="00C64B8B">
      <w:pPr>
        <w:ind w:firstLine="709"/>
        <w:jc w:val="both"/>
      </w:pPr>
      <w:r>
        <w:t>Перечень с течением вре</w:t>
      </w:r>
      <w:r w:rsidR="00E11530">
        <w:t>мени может пополнятся как новым</w:t>
      </w:r>
      <w:r>
        <w:t xml:space="preserve"> </w:t>
      </w:r>
      <w:r w:rsidR="00E11530">
        <w:t>грузом</w:t>
      </w:r>
      <w:r>
        <w:t xml:space="preserve">, так и новым </w:t>
      </w:r>
      <w:r w:rsidR="00E11530">
        <w:t>тип</w:t>
      </w:r>
      <w:r w:rsidR="00207296">
        <w:t>ом</w:t>
      </w:r>
      <w:r w:rsidR="006E27AE">
        <w:t xml:space="preserve"> </w:t>
      </w:r>
      <w:r w:rsidR="00E11530">
        <w:t>груза</w:t>
      </w:r>
      <w:r w:rsidR="006E27AE">
        <w:t>.</w:t>
      </w:r>
    </w:p>
    <w:p w14:paraId="4A6E84F8" w14:textId="77777777" w:rsidR="000E12FA" w:rsidRDefault="003C5ED5" w:rsidP="003C5ED5">
      <w:pPr>
        <w:spacing w:after="0" w:line="240" w:lineRule="auto"/>
        <w:ind w:firstLine="708"/>
        <w:jc w:val="both"/>
      </w:pPr>
      <w:r>
        <w:t xml:space="preserve">Автомобиль с прицепом поступает на базу, прицеп отцепляют и перемешают по базе с помощью платформ. </w:t>
      </w:r>
      <w:r w:rsidR="00456CCD">
        <w:t>Прибытие</w:t>
      </w:r>
      <w:r w:rsidR="000E12FA">
        <w:t xml:space="preserve"> </w:t>
      </w:r>
      <w:r w:rsidR="00D274CC">
        <w:t>прицепа</w:t>
      </w:r>
      <w:r w:rsidR="00207296">
        <w:t xml:space="preserve"> на базу для загрузки/разгрузки</w:t>
      </w:r>
      <w:r w:rsidR="000E12FA">
        <w:t xml:space="preserve"> отражается документом «</w:t>
      </w:r>
      <w:r w:rsidR="00E11530">
        <w:t xml:space="preserve">Приход </w:t>
      </w:r>
      <w:r w:rsidR="00D274CC">
        <w:t>прицепа</w:t>
      </w:r>
      <w:r w:rsidR="007E126D">
        <w:t xml:space="preserve"> на базу</w:t>
      </w:r>
      <w:r w:rsidR="000E12FA">
        <w:t>», в котором</w:t>
      </w:r>
      <w:r w:rsidR="00C64B8B">
        <w:t xml:space="preserve"> учитывается </w:t>
      </w:r>
      <w:r w:rsidR="00A3612D">
        <w:t>т</w:t>
      </w:r>
      <w:r w:rsidR="00E11530">
        <w:t>ип</w:t>
      </w:r>
      <w:r w:rsidR="00C64B8B">
        <w:t xml:space="preserve"> </w:t>
      </w:r>
      <w:r w:rsidR="009A0CA9">
        <w:t>груза и</w:t>
      </w:r>
      <w:r w:rsidR="00C64B8B">
        <w:t xml:space="preserve"> список </w:t>
      </w:r>
      <w:r w:rsidR="00E11530">
        <w:t>прицепов</w:t>
      </w:r>
      <w:r w:rsidR="00C64B8B">
        <w:t xml:space="preserve"> с указанием</w:t>
      </w:r>
      <w:r w:rsidR="00FA6A0B">
        <w:t xml:space="preserve"> </w:t>
      </w:r>
      <w:r w:rsidR="00C64B8B">
        <w:t>массы</w:t>
      </w:r>
      <w:r w:rsidR="005E6CA3">
        <w:t xml:space="preserve"> </w:t>
      </w:r>
      <w:r w:rsidR="00257DE6">
        <w:t>в тоннах</w:t>
      </w:r>
      <w:r w:rsidR="00C64B8B">
        <w:t>.</w:t>
      </w:r>
      <w:r w:rsidR="009A0CA9">
        <w:t xml:space="preserve"> </w:t>
      </w:r>
      <w:r w:rsidR="003F4313">
        <w:t>Если</w:t>
      </w:r>
      <w:r w:rsidR="001F5483" w:rsidRPr="003F4313">
        <w:t xml:space="preserve"> масса </w:t>
      </w:r>
      <w:r w:rsidR="00207296">
        <w:t xml:space="preserve">груза в </w:t>
      </w:r>
      <w:r w:rsidR="003F4313">
        <w:t>прицеп</w:t>
      </w:r>
      <w:r w:rsidR="00207296">
        <w:t>е</w:t>
      </w:r>
      <w:r w:rsidR="003F4313">
        <w:t xml:space="preserve"> </w:t>
      </w:r>
      <w:r w:rsidR="001F5483" w:rsidRPr="003F4313">
        <w:t>равна 0</w:t>
      </w:r>
      <w:r w:rsidR="003F4313">
        <w:t xml:space="preserve"> (пустой прицеп)</w:t>
      </w:r>
      <w:r w:rsidR="001F5483" w:rsidRPr="003F4313">
        <w:t>,</w:t>
      </w:r>
      <w:r w:rsidR="009A0CA9" w:rsidRPr="003F4313">
        <w:t xml:space="preserve"> в качестве </w:t>
      </w:r>
      <w:r w:rsidR="00456CCD" w:rsidRPr="003F4313">
        <w:t>типа</w:t>
      </w:r>
      <w:r w:rsidR="009A0CA9" w:rsidRPr="003F4313">
        <w:t xml:space="preserve"> груза указывается предыдущий перевозимый груз</w:t>
      </w:r>
      <w:r w:rsidR="009A0CA9">
        <w:t>.</w:t>
      </w:r>
      <w:r w:rsidR="001F5483">
        <w:t xml:space="preserve"> Для каждого </w:t>
      </w:r>
      <w:r w:rsidR="00E11530">
        <w:t>прицепа</w:t>
      </w:r>
      <w:r w:rsidR="001F5483">
        <w:t xml:space="preserve"> устанавливается статус «</w:t>
      </w:r>
      <w:r w:rsidR="00E11530">
        <w:t>Прицеп</w:t>
      </w:r>
      <w:r w:rsidR="001F5483">
        <w:t xml:space="preserve"> прибыл</w:t>
      </w:r>
      <w:r w:rsidR="007E126D">
        <w:t xml:space="preserve"> на базу</w:t>
      </w:r>
      <w:r w:rsidR="001F5483">
        <w:t>».</w:t>
      </w:r>
    </w:p>
    <w:p w14:paraId="0CEFEB0C" w14:textId="77777777" w:rsidR="00C05D55" w:rsidRDefault="00F5349A" w:rsidP="00C64B8B">
      <w:pPr>
        <w:ind w:firstLine="709"/>
        <w:jc w:val="both"/>
      </w:pPr>
      <w:r>
        <w:t xml:space="preserve">Далее </w:t>
      </w:r>
      <w:r w:rsidR="00E11530">
        <w:t>прицеп</w:t>
      </w:r>
      <w:r w:rsidR="00D274CC">
        <w:t>ы</w:t>
      </w:r>
      <w:r w:rsidR="00AD43B2">
        <w:t xml:space="preserve"> перемещаются на </w:t>
      </w:r>
      <w:r w:rsidR="005E24C1">
        <w:t>площадку</w:t>
      </w:r>
      <w:r w:rsidR="00E11530">
        <w:t xml:space="preserve"> для </w:t>
      </w:r>
      <w:r w:rsidR="00207296" w:rsidRPr="00207296">
        <w:t xml:space="preserve">загрузки/разгрузки </w:t>
      </w:r>
      <w:r w:rsidR="00FC0C08">
        <w:t>документом «</w:t>
      </w:r>
      <w:r w:rsidR="00E11530">
        <w:t>Загрузка</w:t>
      </w:r>
      <w:r w:rsidR="00A12CD3">
        <w:t>/</w:t>
      </w:r>
      <w:r w:rsidR="00A12CD3" w:rsidRPr="00A12CD3">
        <w:t xml:space="preserve"> </w:t>
      </w:r>
      <w:r w:rsidR="00A12CD3" w:rsidRPr="00207296">
        <w:t>разгрузки</w:t>
      </w:r>
      <w:r w:rsidR="00E11530">
        <w:t xml:space="preserve"> </w:t>
      </w:r>
      <w:r w:rsidR="00D274CC">
        <w:t>прицепа</w:t>
      </w:r>
      <w:r w:rsidR="00FC0C08">
        <w:t xml:space="preserve">». Для каждого из </w:t>
      </w:r>
      <w:r w:rsidR="00E11530">
        <w:t>прицепов</w:t>
      </w:r>
      <w:r w:rsidR="00FC0C08">
        <w:t xml:space="preserve"> устанавливается статус «</w:t>
      </w:r>
      <w:r w:rsidR="00912654">
        <w:t>Прицеп г</w:t>
      </w:r>
      <w:r w:rsidR="00AF784B">
        <w:t xml:space="preserve">отов для </w:t>
      </w:r>
      <w:r w:rsidR="00207296" w:rsidRPr="00207296">
        <w:t>загрузки/разгрузки</w:t>
      </w:r>
      <w:r w:rsidR="00FC0C08">
        <w:t>».</w:t>
      </w:r>
    </w:p>
    <w:p w14:paraId="6B18F3BD" w14:textId="77777777" w:rsidR="00AF080B" w:rsidRDefault="00207296" w:rsidP="00C64B8B">
      <w:pPr>
        <w:ind w:firstLine="709"/>
        <w:jc w:val="both"/>
      </w:pPr>
      <w:r>
        <w:t>В</w:t>
      </w:r>
      <w:r w:rsidR="00473E2E">
        <w:t>озможны</w:t>
      </w:r>
      <w:r w:rsidR="00AF080B">
        <w:t xml:space="preserve"> два варианта</w:t>
      </w:r>
      <w:r w:rsidR="00473E2E">
        <w:t xml:space="preserve"> развития событий</w:t>
      </w:r>
      <w:r w:rsidR="00AF080B">
        <w:t>:</w:t>
      </w:r>
    </w:p>
    <w:p w14:paraId="374B8555" w14:textId="77777777" w:rsidR="00FC0C08" w:rsidRDefault="00AF080B" w:rsidP="00AF080B">
      <w:pPr>
        <w:pStyle w:val="a4"/>
        <w:numPr>
          <w:ilvl w:val="0"/>
          <w:numId w:val="1"/>
        </w:numPr>
        <w:jc w:val="both"/>
      </w:pPr>
      <w:r>
        <w:t xml:space="preserve">Производится </w:t>
      </w:r>
      <w:r w:rsidR="00AF784B">
        <w:t>разгрузка</w:t>
      </w:r>
      <w:r w:rsidR="00313EB7">
        <w:t xml:space="preserve"> поступившего </w:t>
      </w:r>
      <w:r w:rsidR="00AF784B">
        <w:t>груза</w:t>
      </w:r>
      <w:r w:rsidR="00313EB7">
        <w:t xml:space="preserve"> документом «Прием </w:t>
      </w:r>
      <w:r w:rsidR="00207296">
        <w:t>груза</w:t>
      </w:r>
      <w:r w:rsidR="00313EB7">
        <w:t>».</w:t>
      </w:r>
      <w:r>
        <w:t xml:space="preserve"> Для каждого из </w:t>
      </w:r>
      <w:r w:rsidR="003F4313">
        <w:t>прицепов</w:t>
      </w:r>
      <w:r>
        <w:t xml:space="preserve"> устанавливает статус «</w:t>
      </w:r>
      <w:r w:rsidR="003F4313">
        <w:t>П</w:t>
      </w:r>
      <w:r w:rsidR="00AF784B">
        <w:t>устой</w:t>
      </w:r>
      <w:r>
        <w:t>»</w:t>
      </w:r>
      <w:r w:rsidR="00B63325">
        <w:t>.</w:t>
      </w:r>
    </w:p>
    <w:p w14:paraId="6746E877" w14:textId="77777777" w:rsidR="00FC0C08" w:rsidRDefault="00A3612D" w:rsidP="00AF080B">
      <w:pPr>
        <w:pStyle w:val="a4"/>
        <w:numPr>
          <w:ilvl w:val="0"/>
          <w:numId w:val="1"/>
        </w:numPr>
        <w:jc w:val="both"/>
      </w:pPr>
      <w:r>
        <w:t xml:space="preserve">Производится загрузка груза документом «Загрузка груза». </w:t>
      </w:r>
      <w:r w:rsidR="00AF080B">
        <w:t xml:space="preserve">Для каждого из </w:t>
      </w:r>
      <w:r w:rsidR="00AF784B">
        <w:t>прицепов</w:t>
      </w:r>
      <w:r w:rsidR="00AF080B">
        <w:t xml:space="preserve"> устанавливается статус «</w:t>
      </w:r>
      <w:r w:rsidR="003F4313">
        <w:t>З</w:t>
      </w:r>
      <w:r w:rsidR="00AF784B">
        <w:t>агружен</w:t>
      </w:r>
      <w:r w:rsidR="00AF080B">
        <w:t>».</w:t>
      </w:r>
      <w:r w:rsidR="00207296">
        <w:t xml:space="preserve"> Вес загрузки не может превышать</w:t>
      </w:r>
      <w:r w:rsidR="000B66B7">
        <w:t xml:space="preserve"> максимально</w:t>
      </w:r>
      <w:r w:rsidR="00207296">
        <w:t xml:space="preserve"> допустимый вес</w:t>
      </w:r>
      <w:r w:rsidR="000B66B7">
        <w:t xml:space="preserve"> загрузки для </w:t>
      </w:r>
      <w:r w:rsidR="00207296">
        <w:t>прицепа</w:t>
      </w:r>
      <w:r w:rsidR="000B66B7">
        <w:t xml:space="preserve"> (у каждого прицепа свой максимальный вес загрузки).</w:t>
      </w:r>
    </w:p>
    <w:p w14:paraId="26510E39" w14:textId="77777777" w:rsidR="00883E72" w:rsidRDefault="00207296" w:rsidP="00AF784B">
      <w:pPr>
        <w:ind w:firstLine="709"/>
        <w:jc w:val="both"/>
      </w:pPr>
      <w:r>
        <w:t>Далее,</w:t>
      </w:r>
      <w:r w:rsidR="007139FC">
        <w:t xml:space="preserve"> </w:t>
      </w:r>
      <w:r w:rsidR="00AF784B">
        <w:t>за прицеп</w:t>
      </w:r>
      <w:r w:rsidR="00A3612D">
        <w:t>/прицепы</w:t>
      </w:r>
      <w:r w:rsidR="00AF784B">
        <w:t xml:space="preserve"> закрепляется автомобиль</w:t>
      </w:r>
      <w:r w:rsidR="00A3612D">
        <w:t xml:space="preserve"> документом </w:t>
      </w:r>
      <w:r w:rsidR="00DB5B78">
        <w:t>«</w:t>
      </w:r>
      <w:r w:rsidR="00AF784B">
        <w:t xml:space="preserve">Закрепление </w:t>
      </w:r>
      <w:r w:rsidR="003F4313">
        <w:t>прицепов</w:t>
      </w:r>
      <w:r w:rsidR="00AF784B">
        <w:t xml:space="preserve"> за </w:t>
      </w:r>
      <w:r w:rsidR="003F4313">
        <w:t>транспортом</w:t>
      </w:r>
      <w:r w:rsidR="00DB5B78">
        <w:t>»</w:t>
      </w:r>
      <w:r w:rsidR="00CD4852">
        <w:t xml:space="preserve">. Для каждого из </w:t>
      </w:r>
      <w:r w:rsidR="00AF784B">
        <w:t>прицепов</w:t>
      </w:r>
      <w:r w:rsidR="00CD4852">
        <w:t xml:space="preserve"> устанавливается статус «</w:t>
      </w:r>
      <w:r w:rsidR="00AF784B">
        <w:t>Готов к отправке</w:t>
      </w:r>
      <w:r w:rsidR="00CD4852">
        <w:t>».</w:t>
      </w:r>
      <w:r w:rsidR="00AA3976">
        <w:t xml:space="preserve"> </w:t>
      </w:r>
      <w:r w:rsidR="00456CCD">
        <w:t>За каждым а</w:t>
      </w:r>
      <w:r w:rsidR="00AF784B">
        <w:t>вто нельз</w:t>
      </w:r>
      <w:r w:rsidR="00456CCD">
        <w:t>я</w:t>
      </w:r>
      <w:r w:rsidR="00AF784B">
        <w:t xml:space="preserve"> закрепить больше</w:t>
      </w:r>
      <w:r w:rsidR="00456CCD">
        <w:t xml:space="preserve"> 2 прицепов.</w:t>
      </w:r>
      <w:r w:rsidR="00AF784B">
        <w:t xml:space="preserve"> </w:t>
      </w:r>
    </w:p>
    <w:p w14:paraId="0E9B7741" w14:textId="77777777" w:rsidR="00E70D8D" w:rsidRPr="00F90707" w:rsidRDefault="00E70D8D" w:rsidP="00C64B8B">
      <w:pPr>
        <w:ind w:firstLine="709"/>
        <w:jc w:val="both"/>
        <w:rPr>
          <w:b/>
        </w:rPr>
      </w:pPr>
      <w:r w:rsidRPr="00F90707">
        <w:rPr>
          <w:b/>
        </w:rPr>
        <w:t xml:space="preserve">Для упрощения задачи контроль </w:t>
      </w:r>
      <w:r w:rsidRPr="00F90707">
        <w:rPr>
          <w:b/>
          <w:u w:val="single"/>
        </w:rPr>
        <w:t xml:space="preserve">остатков </w:t>
      </w:r>
      <w:r w:rsidR="00F9500A" w:rsidRPr="00F90707">
        <w:rPr>
          <w:b/>
          <w:u w:val="single"/>
        </w:rPr>
        <w:t xml:space="preserve">в </w:t>
      </w:r>
      <w:r w:rsidR="003F4313">
        <w:rPr>
          <w:b/>
          <w:u w:val="single"/>
        </w:rPr>
        <w:t>прицепах</w:t>
      </w:r>
      <w:r w:rsidR="00F9500A" w:rsidRPr="00F90707">
        <w:rPr>
          <w:b/>
        </w:rPr>
        <w:t xml:space="preserve"> </w:t>
      </w:r>
      <w:r w:rsidRPr="00F90707">
        <w:rPr>
          <w:b/>
        </w:rPr>
        <w:t>выполняется только при проведении документа «</w:t>
      </w:r>
      <w:r w:rsidR="00207296" w:rsidRPr="00207296">
        <w:t>Загрузка груза</w:t>
      </w:r>
      <w:r w:rsidRPr="00F90707">
        <w:rPr>
          <w:b/>
        </w:rPr>
        <w:t>».</w:t>
      </w:r>
    </w:p>
    <w:p w14:paraId="7D3AA438" w14:textId="77777777" w:rsidR="006A7D64" w:rsidRDefault="00FF4248" w:rsidP="000B66B7">
      <w:pPr>
        <w:ind w:firstLine="709"/>
        <w:jc w:val="both"/>
      </w:pPr>
      <w:r>
        <w:t xml:space="preserve">Одни и те же </w:t>
      </w:r>
      <w:r w:rsidR="003F4313">
        <w:t>прицепы</w:t>
      </w:r>
      <w:r w:rsidR="00AF784B">
        <w:t xml:space="preserve"> могут использоваться </w:t>
      </w:r>
      <w:r>
        <w:t>повторно по завершении цикла операций на предприятии, то есть, например</w:t>
      </w:r>
      <w:r w:rsidR="002C1D27">
        <w:t>,</w:t>
      </w:r>
      <w:r>
        <w:t xml:space="preserve"> привозить </w:t>
      </w:r>
      <w:r w:rsidR="003F4313">
        <w:t>груз</w:t>
      </w:r>
      <w:r>
        <w:t xml:space="preserve"> от поставщика 10 раз.</w:t>
      </w:r>
    </w:p>
    <w:p w14:paraId="4DBAED9B" w14:textId="77777777" w:rsidR="00362E46" w:rsidRPr="00362E46" w:rsidRDefault="00362E46">
      <w:pPr>
        <w:rPr>
          <w:b/>
          <w:sz w:val="24"/>
          <w:szCs w:val="24"/>
          <w:u w:val="single"/>
        </w:rPr>
      </w:pPr>
      <w:r w:rsidRPr="00362E46">
        <w:rPr>
          <w:b/>
          <w:sz w:val="24"/>
          <w:szCs w:val="24"/>
          <w:u w:val="single"/>
        </w:rPr>
        <w:t>Решение должно быть реализовано на платформе 1С Предприятие 8.3 с использованием управляемых форм.</w:t>
      </w:r>
    </w:p>
    <w:sectPr w:rsidR="00362E46" w:rsidRPr="00362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27A3B"/>
    <w:multiLevelType w:val="hybridMultilevel"/>
    <w:tmpl w:val="023E4528"/>
    <w:lvl w:ilvl="0" w:tplc="63DA2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2C0568"/>
    <w:multiLevelType w:val="hybridMultilevel"/>
    <w:tmpl w:val="8E282234"/>
    <w:lvl w:ilvl="0" w:tplc="AD9019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A94"/>
    <w:rsid w:val="000B66B7"/>
    <w:rsid w:val="000E12FA"/>
    <w:rsid w:val="00165D8E"/>
    <w:rsid w:val="001801C8"/>
    <w:rsid w:val="001B5725"/>
    <w:rsid w:val="001F5483"/>
    <w:rsid w:val="0020054A"/>
    <w:rsid w:val="00207296"/>
    <w:rsid w:val="002230DA"/>
    <w:rsid w:val="00257DE6"/>
    <w:rsid w:val="00275454"/>
    <w:rsid w:val="002C1D27"/>
    <w:rsid w:val="00313EB7"/>
    <w:rsid w:val="0031606C"/>
    <w:rsid w:val="00350524"/>
    <w:rsid w:val="00362E46"/>
    <w:rsid w:val="00376853"/>
    <w:rsid w:val="003C5E18"/>
    <w:rsid w:val="003C5ED5"/>
    <w:rsid w:val="003F4313"/>
    <w:rsid w:val="00404DFB"/>
    <w:rsid w:val="00411A7F"/>
    <w:rsid w:val="00414D70"/>
    <w:rsid w:val="00433257"/>
    <w:rsid w:val="00446283"/>
    <w:rsid w:val="00456CCD"/>
    <w:rsid w:val="00466AAB"/>
    <w:rsid w:val="00473E2E"/>
    <w:rsid w:val="00490941"/>
    <w:rsid w:val="004F0DA4"/>
    <w:rsid w:val="005C5057"/>
    <w:rsid w:val="005E24C1"/>
    <w:rsid w:val="005E6CA3"/>
    <w:rsid w:val="005F7735"/>
    <w:rsid w:val="00600A0F"/>
    <w:rsid w:val="00603DDD"/>
    <w:rsid w:val="00605570"/>
    <w:rsid w:val="00641CDB"/>
    <w:rsid w:val="0066234F"/>
    <w:rsid w:val="00687230"/>
    <w:rsid w:val="006A7D64"/>
    <w:rsid w:val="006E27AE"/>
    <w:rsid w:val="007024BD"/>
    <w:rsid w:val="007139FC"/>
    <w:rsid w:val="007A3A24"/>
    <w:rsid w:val="007E126D"/>
    <w:rsid w:val="00811098"/>
    <w:rsid w:val="00844CC9"/>
    <w:rsid w:val="00883E72"/>
    <w:rsid w:val="00912654"/>
    <w:rsid w:val="009262BE"/>
    <w:rsid w:val="0096435D"/>
    <w:rsid w:val="00992061"/>
    <w:rsid w:val="009A0CA9"/>
    <w:rsid w:val="00A12CD3"/>
    <w:rsid w:val="00A3612D"/>
    <w:rsid w:val="00A40711"/>
    <w:rsid w:val="00A97DEA"/>
    <w:rsid w:val="00AA3976"/>
    <w:rsid w:val="00AD43B2"/>
    <w:rsid w:val="00AF080B"/>
    <w:rsid w:val="00AF784B"/>
    <w:rsid w:val="00B5678A"/>
    <w:rsid w:val="00B63325"/>
    <w:rsid w:val="00C05D55"/>
    <w:rsid w:val="00C64B8B"/>
    <w:rsid w:val="00C72F07"/>
    <w:rsid w:val="00CD4852"/>
    <w:rsid w:val="00D0295F"/>
    <w:rsid w:val="00D222A7"/>
    <w:rsid w:val="00D274CC"/>
    <w:rsid w:val="00D77F49"/>
    <w:rsid w:val="00D94A94"/>
    <w:rsid w:val="00DB5B78"/>
    <w:rsid w:val="00DC779B"/>
    <w:rsid w:val="00E11530"/>
    <w:rsid w:val="00E70D8D"/>
    <w:rsid w:val="00F22269"/>
    <w:rsid w:val="00F31A1D"/>
    <w:rsid w:val="00F5349A"/>
    <w:rsid w:val="00F8700D"/>
    <w:rsid w:val="00F90707"/>
    <w:rsid w:val="00F9500A"/>
    <w:rsid w:val="00FA5CAF"/>
    <w:rsid w:val="00FA6A0B"/>
    <w:rsid w:val="00FC0C08"/>
    <w:rsid w:val="00FF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F8AA2"/>
  <w15:chartTrackingRefBased/>
  <w15:docId w15:val="{FB614B42-FC08-40AF-8145-EC137A93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6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08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3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3E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1348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SCCMCB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 Евгений Сергеевич</dc:creator>
  <cp:keywords/>
  <dc:description/>
  <cp:lastModifiedBy>Юрий Жадин</cp:lastModifiedBy>
  <cp:revision>72</cp:revision>
  <cp:lastPrinted>2019-07-25T05:30:00Z</cp:lastPrinted>
  <dcterms:created xsi:type="dcterms:W3CDTF">2019-07-22T10:19:00Z</dcterms:created>
  <dcterms:modified xsi:type="dcterms:W3CDTF">2025-01-28T16:59:00Z</dcterms:modified>
</cp:coreProperties>
</file>