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D38" w14:textId="77777777" w:rsidR="002C2D0E" w:rsidRPr="002C2D0E" w:rsidRDefault="002C2D0E" w:rsidP="002C2D0E">
      <w:pPr>
        <w:pStyle w:val="Standard"/>
        <w:rPr>
          <w:rFonts w:hint="eastAsia"/>
          <w:b/>
          <w:bCs/>
        </w:rPr>
      </w:pPr>
      <w:r w:rsidRPr="002C2D0E">
        <w:rPr>
          <w:b/>
          <w:bCs/>
        </w:rPr>
        <w:t>ПО составляющая.</w:t>
      </w:r>
    </w:p>
    <w:p w14:paraId="4EC02216" w14:textId="77777777" w:rsidR="002C2D0E" w:rsidRDefault="002C2D0E" w:rsidP="002C2D0E">
      <w:pPr>
        <w:pStyle w:val="Standard"/>
        <w:rPr>
          <w:rFonts w:hint="eastAsia"/>
          <w:lang w:val="en-US"/>
        </w:rPr>
      </w:pPr>
    </w:p>
    <w:p w14:paraId="3BE8908A" w14:textId="055113AB" w:rsidR="002C2D0E" w:rsidRDefault="002C2D0E" w:rsidP="002C2D0E">
      <w:pPr>
        <w:pStyle w:val="Standard"/>
        <w:numPr>
          <w:ilvl w:val="0"/>
          <w:numId w:val="1"/>
        </w:numPr>
        <w:rPr>
          <w:rFonts w:hint="eastAsia"/>
        </w:rPr>
      </w:pPr>
      <w:r>
        <w:t>Действующая сеть торговых точек. У новых торговые места (</w:t>
      </w:r>
      <w:r>
        <w:rPr>
          <w:lang w:val="en-US"/>
        </w:rPr>
        <w:t>POS</w:t>
      </w:r>
      <w:r>
        <w:t>-терминалы) под нашу франшизу.</w:t>
      </w:r>
    </w:p>
    <w:p w14:paraId="63FDE336" w14:textId="77777777" w:rsidR="002C2D0E" w:rsidRDefault="002C2D0E" w:rsidP="002C2D0E">
      <w:pPr>
        <w:pStyle w:val="Standard"/>
        <w:numPr>
          <w:ilvl w:val="0"/>
          <w:numId w:val="1"/>
        </w:numPr>
        <w:rPr>
          <w:rFonts w:hint="eastAsia"/>
        </w:rPr>
      </w:pPr>
      <w:r>
        <w:t>У текущей головной организации уже есть:</w:t>
      </w:r>
    </w:p>
    <w:p w14:paraId="1E0269BB" w14:textId="77777777" w:rsidR="002C2D0E" w:rsidRDefault="002C2D0E" w:rsidP="002C2D0E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Платформа: 1С:Предприятие  </w:t>
      </w:r>
      <w:r>
        <w:rPr>
          <w:lang w:val="en-US"/>
        </w:rPr>
        <w:t>v.</w:t>
      </w:r>
      <w:r>
        <w:t>8.3.25.1394</w:t>
      </w:r>
    </w:p>
    <w:p w14:paraId="5D9EFFFA" w14:textId="77777777" w:rsidR="002C2D0E" w:rsidRDefault="002C2D0E" w:rsidP="002C2D0E">
      <w:pPr>
        <w:pStyle w:val="Standard"/>
        <w:numPr>
          <w:ilvl w:val="1"/>
          <w:numId w:val="1"/>
        </w:numPr>
        <w:rPr>
          <w:rFonts w:hint="eastAsia"/>
        </w:rPr>
      </w:pPr>
      <w:r>
        <w:t xml:space="preserve">Конфигурация: «1С: Управление нашей фирмой» </w:t>
      </w:r>
      <w:r>
        <w:rPr>
          <w:lang w:val="en-US"/>
        </w:rPr>
        <w:t>v</w:t>
      </w:r>
      <w:r>
        <w:t>.3.0.10.178</w:t>
      </w:r>
    </w:p>
    <w:p w14:paraId="37CEF9E1" w14:textId="77777777" w:rsidR="002C2D0E" w:rsidRDefault="002C2D0E" w:rsidP="002C2D0E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lang w:val="en-US"/>
        </w:rPr>
        <w:t>Web-</w:t>
      </w:r>
      <w:r>
        <w:t>сервис: Отсутствует</w:t>
      </w:r>
    </w:p>
    <w:p w14:paraId="1A550156" w14:textId="5B5A0CB9" w:rsidR="002C2D0E" w:rsidRDefault="002C2D0E" w:rsidP="002C2D0E">
      <w:pPr>
        <w:pStyle w:val="Standard"/>
        <w:numPr>
          <w:ilvl w:val="1"/>
          <w:numId w:val="1"/>
        </w:numPr>
        <w:rPr>
          <w:rFonts w:hint="eastAsia"/>
        </w:rPr>
      </w:pPr>
      <w:r>
        <w:t>Лицензии: 1-серверная</w:t>
      </w:r>
      <w:r w:rsidR="00667D1A">
        <w:t xml:space="preserve"> 64-х</w:t>
      </w:r>
      <w:r>
        <w:t xml:space="preserve"> и 19 пользовательских. </w:t>
      </w:r>
    </w:p>
    <w:p w14:paraId="320A03E9" w14:textId="77777777" w:rsidR="002C2D0E" w:rsidRDefault="002C2D0E" w:rsidP="002C2D0E">
      <w:pPr>
        <w:pStyle w:val="Standard"/>
        <w:numPr>
          <w:ilvl w:val="0"/>
          <w:numId w:val="1"/>
        </w:numPr>
        <w:rPr>
          <w:rFonts w:hint="eastAsia"/>
        </w:rPr>
      </w:pPr>
      <w:r>
        <w:t>На торговые точки вывести сеансы тонких клиентов.</w:t>
      </w:r>
    </w:p>
    <w:p w14:paraId="4544D1AB" w14:textId="77777777" w:rsidR="002C2D0E" w:rsidRDefault="002C2D0E" w:rsidP="002C2D0E">
      <w:pPr>
        <w:pStyle w:val="Standard"/>
        <w:rPr>
          <w:rFonts w:hint="eastAsia"/>
        </w:rPr>
      </w:pPr>
    </w:p>
    <w:p w14:paraId="7C2C66A8" w14:textId="77777777" w:rsidR="002C2D0E" w:rsidRPr="002C2D0E" w:rsidRDefault="002C2D0E" w:rsidP="002C2D0E">
      <w:pPr>
        <w:pStyle w:val="Standard"/>
        <w:rPr>
          <w:rFonts w:hint="eastAsia"/>
          <w:b/>
          <w:bCs/>
        </w:rPr>
      </w:pPr>
      <w:r w:rsidRPr="002C2D0E">
        <w:rPr>
          <w:b/>
          <w:bCs/>
        </w:rPr>
        <w:t>Аппаратная составляющая</w:t>
      </w:r>
    </w:p>
    <w:p w14:paraId="4B11ED56" w14:textId="77777777" w:rsidR="002C2D0E" w:rsidRDefault="002C2D0E" w:rsidP="002C2D0E">
      <w:pPr>
        <w:pStyle w:val="Standard"/>
        <w:rPr>
          <w:rFonts w:hint="eastAsia"/>
        </w:rPr>
      </w:pPr>
    </w:p>
    <w:p w14:paraId="09CACDD8" w14:textId="77777777" w:rsidR="002C2D0E" w:rsidRDefault="002C2D0E" w:rsidP="002C2D0E">
      <w:pPr>
        <w:pStyle w:val="Standard"/>
        <w:rPr>
          <w:rFonts w:hint="eastAsia"/>
        </w:rPr>
      </w:pPr>
    </w:p>
    <w:p w14:paraId="44479A88" w14:textId="77777777" w:rsidR="002C2D0E" w:rsidRPr="002C2D0E" w:rsidRDefault="002C2D0E" w:rsidP="002C2D0E">
      <w:pPr>
        <w:pStyle w:val="Standard"/>
        <w:rPr>
          <w:rFonts w:hint="eastAsia"/>
          <w:b/>
          <w:bCs/>
        </w:rPr>
      </w:pPr>
      <w:r w:rsidRPr="002C2D0E">
        <w:rPr>
          <w:b/>
          <w:bCs/>
        </w:rPr>
        <w:t>Бизнес составляющая</w:t>
      </w:r>
    </w:p>
    <w:p w14:paraId="5C75B468" w14:textId="77777777" w:rsidR="002C2D0E" w:rsidRDefault="002C2D0E" w:rsidP="002C2D0E">
      <w:pPr>
        <w:pStyle w:val="Standard"/>
        <w:rPr>
          <w:rFonts w:hint="eastAsia"/>
        </w:rPr>
      </w:pPr>
    </w:p>
    <w:p w14:paraId="0A001CB1" w14:textId="2A96E275" w:rsidR="002C2D0E" w:rsidRDefault="002C2D0E" w:rsidP="002C2D0E">
      <w:pPr>
        <w:pStyle w:val="Standard"/>
        <w:rPr>
          <w:rFonts w:hint="eastAsia"/>
        </w:rPr>
      </w:pPr>
      <w:r>
        <w:t>Разделение зон доступа в ПО. Головная организация и торговые точки, каждая как отдельное юр. лицо.</w:t>
      </w:r>
    </w:p>
    <w:p w14:paraId="41595824" w14:textId="01D5A657" w:rsidR="002C2D0E" w:rsidRDefault="002C2D0E" w:rsidP="002C2D0E">
      <w:pPr>
        <w:pStyle w:val="Standard"/>
        <w:rPr>
          <w:rFonts w:hint="eastAsia"/>
        </w:rPr>
      </w:pPr>
      <w:r>
        <w:t>Продажа между организациями внутри одного сектора ПО (</w:t>
      </w:r>
      <w:r>
        <w:rPr>
          <w:b/>
          <w:bCs/>
        </w:rPr>
        <w:t>подробно описано в «</w:t>
      </w:r>
      <w:r w:rsidRPr="002C2D0E">
        <w:rPr>
          <w:b/>
          <w:bCs/>
        </w:rPr>
        <w:t>Передача_товаров_между_организациями_Интеркампани_в_УНФ_</w:t>
      </w:r>
      <w:r>
        <w:rPr>
          <w:b/>
          <w:bCs/>
        </w:rPr>
        <w:t>»</w:t>
      </w:r>
      <w:r>
        <w:t>)</w:t>
      </w:r>
    </w:p>
    <w:p w14:paraId="1B972C81" w14:textId="77777777" w:rsidR="002C2D0E" w:rsidRDefault="002C2D0E" w:rsidP="002C2D0E">
      <w:pPr>
        <w:pStyle w:val="Standard"/>
        <w:rPr>
          <w:rFonts w:hint="eastAsia"/>
        </w:rPr>
      </w:pPr>
      <w:r>
        <w:t>Деятельность торговых точек — стандартная от имени соответствующей организации внутри одного сектора ПО.</w:t>
      </w:r>
    </w:p>
    <w:p w14:paraId="11931906" w14:textId="16B9476B" w:rsidR="002C2D0E" w:rsidRDefault="002C2D0E" w:rsidP="002C2D0E">
      <w:pPr>
        <w:pStyle w:val="Standard"/>
        <w:rPr>
          <w:rFonts w:hint="eastAsia"/>
        </w:rPr>
      </w:pPr>
      <w:r>
        <w:t>Головная организация видит всю деятельность (закупку, продажу, складской учет) торговых точек</w:t>
      </w:r>
      <w:r w:rsidR="00667D1A">
        <w:t>.</w:t>
      </w:r>
    </w:p>
    <w:p w14:paraId="24D1E0B5" w14:textId="56DC3AB3" w:rsidR="002C2D0E" w:rsidRDefault="002C2D0E" w:rsidP="002C2D0E">
      <w:pPr>
        <w:pStyle w:val="Standard"/>
        <w:rPr>
          <w:rFonts w:hint="eastAsia"/>
        </w:rPr>
      </w:pPr>
      <w:r>
        <w:t>Торговые точки не должны видеть документы головной организации.</w:t>
      </w:r>
    </w:p>
    <w:p w14:paraId="51E0584E" w14:textId="11481FD6" w:rsidR="00667D1A" w:rsidRDefault="00667D1A" w:rsidP="002C2D0E">
      <w:pPr>
        <w:pStyle w:val="Standard"/>
        <w:rPr>
          <w:rFonts w:hint="eastAsia"/>
        </w:rPr>
      </w:pPr>
      <w:r>
        <w:t>Вся номенклатура видна торговым точкам</w:t>
      </w:r>
      <w:r w:rsidR="001E5F08">
        <w:t>, Торговые точки не могут создавать Номенклатуру, характеристики, спецификации, устанавливать или удалять цены.</w:t>
      </w:r>
    </w:p>
    <w:p w14:paraId="119B7833" w14:textId="6B9B0D86" w:rsidR="001E5F08" w:rsidRDefault="001E5F08" w:rsidP="002C2D0E">
      <w:pPr>
        <w:pStyle w:val="Standard"/>
        <w:rPr>
          <w:rFonts w:hint="eastAsia"/>
        </w:rPr>
      </w:pPr>
      <w:r>
        <w:t>Не могут создавать Виды цен.</w:t>
      </w:r>
    </w:p>
    <w:p w14:paraId="70338A45" w14:textId="77777777" w:rsidR="002C2D0E" w:rsidRDefault="002C2D0E" w:rsidP="002C2D0E">
      <w:pPr>
        <w:pStyle w:val="Standard"/>
        <w:rPr>
          <w:rFonts w:hint="eastAsia"/>
        </w:rPr>
      </w:pPr>
    </w:p>
    <w:p w14:paraId="0179A469" w14:textId="5BD05441" w:rsidR="002C2D0E" w:rsidRDefault="002C2D0E" w:rsidP="002C2D0E">
      <w:pPr>
        <w:pStyle w:val="Standard"/>
        <w:rPr>
          <w:rFonts w:hint="eastAsia"/>
        </w:rPr>
      </w:pPr>
      <w:r>
        <w:t>Торговым точкам нужны следующие документы (можно включать соответствующее меню целиком:</w:t>
      </w:r>
    </w:p>
    <w:p w14:paraId="71856B7B" w14:textId="5C2D35FE" w:rsidR="002C2D0E" w:rsidRDefault="00846E81" w:rsidP="002C2D0E">
      <w:pPr>
        <w:pStyle w:val="Standard"/>
        <w:numPr>
          <w:ilvl w:val="0"/>
          <w:numId w:val="2"/>
        </w:numPr>
        <w:rPr>
          <w:rFonts w:hint="eastAsia"/>
        </w:rPr>
      </w:pPr>
      <w:r>
        <w:t xml:space="preserve">Продажи - </w:t>
      </w:r>
      <w:r w:rsidR="002C2D0E">
        <w:t>Счета на оплату</w:t>
      </w:r>
      <w:r w:rsidR="00373ADD">
        <w:t>, Заказы покупателей, Расходные накладные (оптовые продажи), Номенклатура Отчеты</w:t>
      </w:r>
    </w:p>
    <w:p w14:paraId="59B5C11A" w14:textId="622DE7D1" w:rsidR="002C2D0E" w:rsidRDefault="00846E81" w:rsidP="002C2D0E">
      <w:pPr>
        <w:pStyle w:val="Standard"/>
        <w:numPr>
          <w:ilvl w:val="0"/>
          <w:numId w:val="2"/>
        </w:numPr>
        <w:rPr>
          <w:rFonts w:hint="eastAsia"/>
        </w:rPr>
      </w:pPr>
      <w:r>
        <w:t>Закупки – Приходные накладные, Возврат поставщикам</w:t>
      </w:r>
      <w:r w:rsidR="00373ADD">
        <w:t>, Номенклатура</w:t>
      </w:r>
    </w:p>
    <w:p w14:paraId="3487BD7C" w14:textId="3FE1A18B" w:rsidR="00846E81" w:rsidRDefault="00846E81" w:rsidP="002C2D0E">
      <w:pPr>
        <w:pStyle w:val="Standard"/>
        <w:numPr>
          <w:ilvl w:val="0"/>
          <w:numId w:val="2"/>
        </w:numPr>
      </w:pPr>
      <w:r>
        <w:t xml:space="preserve">Склад – Перемещения, Инвентаризации, Пересортица, Складские акты, Оприходования, Списания, </w:t>
      </w:r>
      <w:r w:rsidR="00373ADD">
        <w:t xml:space="preserve">Номенклатура, </w:t>
      </w:r>
      <w:r>
        <w:t>Отчеты.</w:t>
      </w:r>
    </w:p>
    <w:p w14:paraId="3ABA1AE8" w14:textId="0B1354D8" w:rsidR="00EE0D6B" w:rsidRDefault="00EE0D6B" w:rsidP="002C2D0E">
      <w:pPr>
        <w:pStyle w:val="Standard"/>
        <w:numPr>
          <w:ilvl w:val="0"/>
          <w:numId w:val="2"/>
        </w:numPr>
        <w:rPr>
          <w:rFonts w:hint="eastAsia"/>
        </w:rPr>
      </w:pPr>
      <w:r>
        <w:t>Объяснить возможности и правильную схему работы (Интеркампани), как передавать товар из головной организации в торговую точку. Если часть материалов куплена другой организацией, как эти материалы использовать в производстве головной организации.</w:t>
      </w:r>
    </w:p>
    <w:p w14:paraId="28C45F84" w14:textId="3FE0706D" w:rsidR="002E4DF8" w:rsidRDefault="002E4DF8" w:rsidP="002C2D0E">
      <w:pPr>
        <w:pStyle w:val="Standard"/>
        <w:numPr>
          <w:ilvl w:val="0"/>
          <w:numId w:val="2"/>
        </w:numPr>
        <w:rPr>
          <w:rFonts w:hint="eastAsia"/>
        </w:rPr>
      </w:pPr>
      <w:r>
        <w:t>? возможно меню РМК улучшить.?</w:t>
      </w:r>
    </w:p>
    <w:p w14:paraId="642C3D05" w14:textId="77777777" w:rsidR="002E4DF8" w:rsidRDefault="002E4DF8" w:rsidP="002E4DF8">
      <w:pPr>
        <w:pStyle w:val="Standard"/>
        <w:ind w:left="720"/>
        <w:rPr>
          <w:rFonts w:hint="eastAsia"/>
        </w:rPr>
      </w:pPr>
    </w:p>
    <w:p w14:paraId="497CD714" w14:textId="424480CF" w:rsidR="002E4DF8" w:rsidRDefault="002E4DF8" w:rsidP="002E4DF8">
      <w:pPr>
        <w:pStyle w:val="Standard"/>
        <w:ind w:left="720"/>
        <w:rPr>
          <w:rFonts w:hint="eastAsia"/>
        </w:rPr>
      </w:pPr>
      <w:r>
        <w:t>Ориентировочный вид ниже:</w:t>
      </w:r>
    </w:p>
    <w:p w14:paraId="47838C28" w14:textId="5CA6A549" w:rsidR="002E4DF8" w:rsidRDefault="002E4DF8" w:rsidP="002E4DF8">
      <w:pPr>
        <w:pStyle w:val="Standard"/>
        <w:ind w:left="720"/>
        <w:rPr>
          <w:rFonts w:hint="eastAsia"/>
        </w:rPr>
      </w:pPr>
      <w:r w:rsidRPr="002E4DF8">
        <w:rPr>
          <w:noProof/>
        </w:rPr>
        <w:lastRenderedPageBreak/>
        <w:drawing>
          <wp:inline distT="0" distB="0" distL="0" distR="0" wp14:anchorId="001FD3CA" wp14:editId="63E497AF">
            <wp:extent cx="6120130" cy="3919220"/>
            <wp:effectExtent l="0" t="0" r="0" b="5080"/>
            <wp:docPr id="1849879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799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6EBF" w14:textId="77777777" w:rsidR="002E4DF8" w:rsidRDefault="002E4DF8" w:rsidP="002E4DF8">
      <w:pPr>
        <w:pStyle w:val="Standard"/>
        <w:rPr>
          <w:rFonts w:hint="eastAsia"/>
        </w:rPr>
      </w:pPr>
    </w:p>
    <w:p w14:paraId="5D67C2D9" w14:textId="77777777" w:rsidR="00373ADD" w:rsidRDefault="00373ADD" w:rsidP="00373ADD">
      <w:pPr>
        <w:pStyle w:val="Standard"/>
        <w:ind w:left="720"/>
        <w:rPr>
          <w:rFonts w:hint="eastAsia"/>
        </w:rPr>
      </w:pPr>
    </w:p>
    <w:p w14:paraId="68662C34" w14:textId="77777777" w:rsidR="00373ADD" w:rsidRDefault="00373ADD" w:rsidP="00373ADD">
      <w:pPr>
        <w:pStyle w:val="Standard"/>
        <w:ind w:left="720"/>
        <w:rPr>
          <w:rFonts w:hint="eastAsia"/>
        </w:rPr>
      </w:pPr>
    </w:p>
    <w:p w14:paraId="0D941348" w14:textId="77777777" w:rsidR="002C2D0E" w:rsidRDefault="002C2D0E" w:rsidP="002C2D0E">
      <w:pPr>
        <w:pStyle w:val="Standard"/>
        <w:rPr>
          <w:rFonts w:hint="eastAsia"/>
        </w:rPr>
      </w:pPr>
    </w:p>
    <w:p w14:paraId="41D4F09B" w14:textId="5323B168" w:rsidR="00F12C76" w:rsidRDefault="00F12C76" w:rsidP="00C668BE">
      <w:pPr>
        <w:spacing w:after="0"/>
        <w:jc w:val="both"/>
      </w:pPr>
    </w:p>
    <w:sectPr w:rsidR="00F12C76" w:rsidSect="002C2D0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4EBA"/>
    <w:multiLevelType w:val="hybridMultilevel"/>
    <w:tmpl w:val="074E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2025A"/>
    <w:multiLevelType w:val="multilevel"/>
    <w:tmpl w:val="E18898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1401320445">
    <w:abstractNumId w:val="1"/>
  </w:num>
  <w:num w:numId="2" w16cid:durableId="66100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4E"/>
    <w:rsid w:val="001E5F08"/>
    <w:rsid w:val="001F494E"/>
    <w:rsid w:val="002C2D0E"/>
    <w:rsid w:val="002E4DF8"/>
    <w:rsid w:val="00373ADD"/>
    <w:rsid w:val="003C14F2"/>
    <w:rsid w:val="00667D1A"/>
    <w:rsid w:val="006C0B77"/>
    <w:rsid w:val="008242FF"/>
    <w:rsid w:val="00846E81"/>
    <w:rsid w:val="00870751"/>
    <w:rsid w:val="00922C48"/>
    <w:rsid w:val="00B66513"/>
    <w:rsid w:val="00B915B7"/>
    <w:rsid w:val="00C668BE"/>
    <w:rsid w:val="00C942CF"/>
    <w:rsid w:val="00EA59DF"/>
    <w:rsid w:val="00EE0D6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7A6"/>
  <w15:chartTrackingRefBased/>
  <w15:docId w15:val="{3E6826EC-8F09-4CF0-A9B5-3A107CC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9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9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9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9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9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9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9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9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9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49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49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49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49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4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9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9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4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9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9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9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494E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2C2D0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PEGAS</dc:creator>
  <cp:keywords/>
  <dc:description/>
  <cp:lastModifiedBy>PEGAS</cp:lastModifiedBy>
  <cp:revision>5</cp:revision>
  <dcterms:created xsi:type="dcterms:W3CDTF">2025-04-17T06:34:00Z</dcterms:created>
  <dcterms:modified xsi:type="dcterms:W3CDTF">2025-04-17T08:50:00Z</dcterms:modified>
</cp:coreProperties>
</file>