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</w:pPr>
      <w:r>
        <w:t>Техническое задание</w:t>
      </w:r>
    </w:p>
    <w:p w14:paraId="02000000">
      <w:pPr>
        <w:pStyle w:val="Style_1"/>
        <w:widowControl w:val="1"/>
        <w:ind/>
        <w:jc w:val="left"/>
      </w:pPr>
    </w:p>
    <w:p w14:paraId="03000000">
      <w:pPr>
        <w:pStyle w:val="Style_1"/>
        <w:widowControl w:val="1"/>
        <w:ind/>
        <w:jc w:val="left"/>
      </w:pPr>
      <w:r>
        <w:tab/>
      </w:r>
      <w:r>
        <w:t>Закупка материала:</w:t>
      </w:r>
    </w:p>
    <w:p w14:paraId="04000000">
      <w:pPr>
        <w:pStyle w:val="Style_1"/>
        <w:widowControl w:val="1"/>
        <w:numPr>
          <w:ilvl w:val="0"/>
          <w:numId w:val="1"/>
        </w:numPr>
        <w:ind/>
        <w:jc w:val="left"/>
      </w:pPr>
      <w:r>
        <w:t>Начальник участка создает заявку на закупку материала. Заявка отображается в учетной записи специалиста МТО.</w:t>
      </w:r>
    </w:p>
    <w:p w14:paraId="05000000">
      <w:pPr>
        <w:pStyle w:val="Style_1"/>
        <w:widowControl w:val="1"/>
        <w:numPr>
          <w:ilvl w:val="0"/>
          <w:numId w:val="1"/>
        </w:numPr>
        <w:ind/>
        <w:jc w:val="left"/>
      </w:pPr>
      <w:r>
        <w:t>Специалист МТО после определения поставщика подгружает счет на оплату. Счет отображается в учетной записи руководителя.</w:t>
      </w:r>
    </w:p>
    <w:p w14:paraId="06000000">
      <w:pPr>
        <w:pStyle w:val="Style_1"/>
        <w:widowControl w:val="1"/>
        <w:numPr>
          <w:ilvl w:val="0"/>
          <w:numId w:val="1"/>
        </w:numPr>
        <w:ind/>
        <w:jc w:val="left"/>
      </w:pPr>
      <w:r>
        <w:t xml:space="preserve">Руководитель одобряет счет на оплату и он отображается в учетной записи бухгалтера. Он также может отклонить счет с комментарием. </w:t>
      </w:r>
    </w:p>
    <w:p w14:paraId="07000000">
      <w:pPr>
        <w:pStyle w:val="Style_1"/>
        <w:widowControl w:val="1"/>
        <w:numPr>
          <w:ilvl w:val="0"/>
          <w:numId w:val="1"/>
        </w:numPr>
        <w:ind/>
        <w:jc w:val="left"/>
      </w:pPr>
      <w:r>
        <w:t xml:space="preserve">Бухгалтер оплачивает и подгружает платежное поручение. </w:t>
      </w:r>
      <w:r>
        <w:t>Оплаченная заявка на закупку материала с резолюцией «оплачено» отображается у специалиста МТО.</w:t>
      </w:r>
    </w:p>
    <w:p w14:paraId="08000000">
      <w:pPr>
        <w:pStyle w:val="Style_1"/>
        <w:widowControl w:val="1"/>
        <w:numPr>
          <w:ilvl w:val="0"/>
          <w:numId w:val="1"/>
        </w:numPr>
        <w:ind/>
        <w:jc w:val="left"/>
      </w:pPr>
      <w:r>
        <w:t xml:space="preserve">После отгрузки от поставщика специалист МТО ставит на заявку статус «в пути». </w:t>
      </w:r>
    </w:p>
    <w:p w14:paraId="09000000">
      <w:pPr>
        <w:pStyle w:val="Style_1"/>
        <w:widowControl w:val="1"/>
        <w:numPr>
          <w:ilvl w:val="0"/>
          <w:numId w:val="1"/>
        </w:numPr>
        <w:ind/>
        <w:jc w:val="left"/>
      </w:pPr>
      <w:r>
        <w:t>После того как материал поступил, начальник участка ставит на заявку статус «на складе»</w:t>
      </w:r>
    </w:p>
    <w:p w14:paraId="0A000000">
      <w:pPr>
        <w:pStyle w:val="Style_1"/>
        <w:widowControl w:val="1"/>
        <w:ind/>
        <w:jc w:val="left"/>
      </w:pPr>
      <w:r>
        <w:t xml:space="preserve">Выше перечислен весь процесс закупки материала, но также очень важно то что с ним будет дальше. Для этого материал , который закупает организация должен отображаться в отчете «остаток номенклатуры» или «на складе». Позже в процессе выполнения работ с использованием этого материала, который мы тоже пошагово распишем. При каждой подаче акта выполненных работ у нас должен уменьшатся материал на складе. </w:t>
      </w:r>
    </w:p>
    <w:p w14:paraId="0B000000">
      <w:pPr>
        <w:pStyle w:val="Style_1"/>
        <w:widowControl w:val="1"/>
        <w:ind/>
        <w:jc w:val="left"/>
      </w:pPr>
    </w:p>
    <w:p w14:paraId="0C000000">
      <w:pPr>
        <w:pStyle w:val="Style_1"/>
        <w:widowControl w:val="1"/>
        <w:ind/>
        <w:jc w:val="left"/>
      </w:pPr>
      <w:r>
        <w:tab/>
      </w:r>
      <w:r>
        <w:t>Выполненные работы:</w:t>
      </w:r>
    </w:p>
    <w:p w14:paraId="0D000000">
      <w:pPr>
        <w:pStyle w:val="Style_1"/>
        <w:widowControl w:val="1"/>
        <w:numPr>
          <w:ilvl w:val="0"/>
          <w:numId w:val="2"/>
        </w:numPr>
        <w:ind/>
        <w:jc w:val="left"/>
      </w:pPr>
      <w:r>
        <w:t xml:space="preserve">После выполнения работ, исполнитель подает начальнику участка акт выполненных работ, который в свою очередь после подписания подгружает его в свою учетную запись. Акт отображается у руководителя. </w:t>
      </w:r>
    </w:p>
    <w:p w14:paraId="0E000000">
      <w:pPr>
        <w:pStyle w:val="Style_1"/>
        <w:widowControl w:val="1"/>
        <w:numPr>
          <w:ilvl w:val="0"/>
          <w:numId w:val="2"/>
        </w:numPr>
        <w:ind/>
        <w:jc w:val="left"/>
      </w:pPr>
      <w:r>
        <w:t xml:space="preserve">Руководитель подтверждает и указывает способ оплаты наличные или безналичные. Безналичную оплату производит только бухгалтер, наличный и бухгалтер и снабженец на объекте. Поэтому руководитель указывает и способ оплаты и исполнителя оплаты. </w:t>
      </w:r>
    </w:p>
    <w:p w14:paraId="0F000000">
      <w:pPr>
        <w:pStyle w:val="Style_1"/>
        <w:widowControl w:val="1"/>
        <w:numPr>
          <w:ilvl w:val="0"/>
          <w:numId w:val="2"/>
        </w:numPr>
        <w:ind/>
        <w:jc w:val="left"/>
      </w:pPr>
      <w:r>
        <w:t xml:space="preserve">Бухгалтер или снабженец на объекте подгружает документ оплаты в свою учетную запись. </w:t>
      </w:r>
    </w:p>
    <w:p w14:paraId="10000000">
      <w:pPr>
        <w:pStyle w:val="Style_1"/>
        <w:widowControl w:val="1"/>
        <w:ind/>
        <w:jc w:val="left"/>
      </w:pPr>
      <w:r>
        <w:t>В акте выполненных работ будет указан объем выполненных работ и использованный материал. Использованный материал должен списаться с остатков на складе.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2025-05-03T03:58:01Z</dcterms:created>
  <dcterms:modified xsi:type="dcterms:W3CDTF">2025-05-03T04:43:08Z</dcterms:modified>
</cp:coreProperties>
</file>