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3619" w14:textId="77777777" w:rsidR="00104A95" w:rsidRDefault="00104A95" w:rsidP="00104A95">
      <w:r>
        <w:t xml:space="preserve">Необходимо настроить интеграцию между 1С:Транспортная логистика, экспедирование и управление автотранспортом КОРП, редакция 1.1 (1.1.32.1) и </w:t>
      </w:r>
      <w:r w:rsidRPr="005A6056">
        <w:t>CRM</w:t>
      </w:r>
      <w:r>
        <w:t xml:space="preserve"> </w:t>
      </w:r>
      <w:proofErr w:type="spellStart"/>
      <w:r>
        <w:t>Bitrix</w:t>
      </w:r>
      <w:proofErr w:type="spellEnd"/>
      <w:r>
        <w:t xml:space="preserve"> 24.</w:t>
      </w:r>
    </w:p>
    <w:p w14:paraId="601CED89" w14:textId="77777777" w:rsidR="00104A95" w:rsidRDefault="00104A95" w:rsidP="00104A95">
      <w:pPr>
        <w:pStyle w:val="11"/>
      </w:pPr>
      <w:r>
        <w:t>Модуль интеграции</w:t>
      </w:r>
    </w:p>
    <w:p w14:paraId="69A7415B" w14:textId="77777777" w:rsidR="00104A95" w:rsidRDefault="00104A95" w:rsidP="00104A95">
      <w:r w:rsidRPr="005A6056">
        <w:t xml:space="preserve">Для реализации интеграции необходимо модуль обмена данными между 1С и Bitrix24 с учетом специфики конфигурации </w:t>
      </w:r>
      <w:r>
        <w:t>«</w:t>
      </w:r>
      <w:r w:rsidRPr="005A6056">
        <w:t>Транспортная логистика</w:t>
      </w:r>
      <w:r>
        <w:t>»</w:t>
      </w:r>
      <w:r w:rsidRPr="005A6056">
        <w:t xml:space="preserve"> создать</w:t>
      </w:r>
      <w:r>
        <w:t xml:space="preserve"> (или адаптировать стандартный из 1С:Управление торговлей 11)</w:t>
      </w:r>
      <w:r>
        <w:t>.</w:t>
      </w:r>
      <w:r w:rsidRPr="005A6056">
        <w:t xml:space="preserve"> </w:t>
      </w:r>
    </w:p>
    <w:p w14:paraId="50D17E48" w14:textId="45E7D370" w:rsidR="00104A95" w:rsidRPr="005A6056" w:rsidRDefault="00104A95" w:rsidP="00104A95">
      <w:r w:rsidRPr="005A6056">
        <w:t>Модуль должен поддерживать формирование файлов обмена в стандартном формате Bitrix24 (JSON через REST API) и обеспечивать двусторонний обмен данными</w:t>
      </w:r>
      <w:r>
        <w:t>.</w:t>
      </w:r>
    </w:p>
    <w:p w14:paraId="0FE65E03" w14:textId="77777777" w:rsidR="00104A95" w:rsidRDefault="00104A95" w:rsidP="00104A95">
      <w:pPr>
        <w:pStyle w:val="11"/>
      </w:pPr>
      <w:r>
        <w:t>Загрузка данных о контрагентах</w:t>
      </w:r>
    </w:p>
    <w:p w14:paraId="13B14201" w14:textId="77777777" w:rsidR="00104A95" w:rsidRPr="00AD5D4C" w:rsidRDefault="00104A95" w:rsidP="00104A95">
      <w:pPr>
        <w:rPr>
          <w:i/>
          <w:iCs/>
          <w:u w:val="single"/>
        </w:rPr>
      </w:pPr>
      <w:r w:rsidRPr="00AD5D4C">
        <w:rPr>
          <w:i/>
          <w:iCs/>
          <w:u w:val="single"/>
        </w:rPr>
        <w:t>Условия и момент выгрузки</w:t>
      </w:r>
    </w:p>
    <w:p w14:paraId="123DDA96" w14:textId="77777777" w:rsidR="00104A95" w:rsidRDefault="00104A95" w:rsidP="00104A95">
      <w:r>
        <w:t>Загрузка контрагентов из Bitrix24 в 1С должна производиться автоматически при наступлении определенного события в воронке продаж.</w:t>
      </w:r>
    </w:p>
    <w:p w14:paraId="69F76523" w14:textId="77777777" w:rsidR="00104A95" w:rsidRPr="005A6056" w:rsidRDefault="00104A95" w:rsidP="00104A95">
      <w:r>
        <w:t>Для этого на стороне Bitrix24 необходимо добавить реквизит «Подлежит загрузке в 1С», значение которого будет устанавливаться роботом автоматически при переводе сделки в Bitrix24 на стадию «Договор подписан»</w:t>
      </w:r>
    </w:p>
    <w:p w14:paraId="52EFD5D7" w14:textId="77777777" w:rsidR="00104A95" w:rsidRPr="00AD5D4C" w:rsidRDefault="00104A95" w:rsidP="00104A95">
      <w:pPr>
        <w:rPr>
          <w:i/>
          <w:iCs/>
          <w:u w:val="single"/>
        </w:rPr>
      </w:pPr>
      <w:r>
        <w:rPr>
          <w:i/>
          <w:iCs/>
          <w:u w:val="single"/>
        </w:rPr>
        <w:t>Сопоставление контрагентов</w:t>
      </w:r>
    </w:p>
    <w:p w14:paraId="55EB890C" w14:textId="77777777" w:rsidR="00104A95" w:rsidRDefault="00104A95" w:rsidP="00104A95">
      <w:r>
        <w:t>Контрагенты должны сопоставляться по уникальному идентификатору. В случае когда это невозможно (объекты были созданы в 1С и Bitrix24 независимо друг от друга), необходимо использовать следующий алгоритм:</w:t>
      </w:r>
    </w:p>
    <w:p w14:paraId="47F5796F" w14:textId="77777777" w:rsidR="00104A95" w:rsidRDefault="00104A95" w:rsidP="00104A95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Для юридических лиц – по ИНН + КПП</w:t>
      </w:r>
    </w:p>
    <w:p w14:paraId="2F407CA1" w14:textId="77777777" w:rsidR="00104A95" w:rsidRDefault="00104A95" w:rsidP="00104A95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Для физических лиц – по телефону</w:t>
      </w:r>
    </w:p>
    <w:p w14:paraId="57F9F624" w14:textId="77777777" w:rsidR="00104A95" w:rsidRPr="00AD5D4C" w:rsidRDefault="00104A95" w:rsidP="00104A95">
      <w:pPr>
        <w:rPr>
          <w:i/>
          <w:iCs/>
          <w:u w:val="single"/>
        </w:rPr>
      </w:pPr>
      <w:r>
        <w:rPr>
          <w:i/>
          <w:iCs/>
          <w:u w:val="single"/>
        </w:rPr>
        <w:t>Соответствие реквизитов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982"/>
        <w:gridCol w:w="4985"/>
      </w:tblGrid>
      <w:tr w:rsidR="00104A95" w14:paraId="48C98D93" w14:textId="77777777" w:rsidTr="005A433D">
        <w:trPr>
          <w:tblHeader/>
        </w:trPr>
        <w:tc>
          <w:tcPr>
            <w:tcW w:w="0" w:type="auto"/>
            <w:vAlign w:val="center"/>
            <w:hideMark/>
          </w:tcPr>
          <w:p w14:paraId="2B64B220" w14:textId="77777777" w:rsidR="00104A95" w:rsidRDefault="00104A95" w:rsidP="005A433D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 в 1С</w:t>
            </w:r>
          </w:p>
        </w:tc>
        <w:tc>
          <w:tcPr>
            <w:tcW w:w="0" w:type="auto"/>
            <w:vAlign w:val="center"/>
            <w:hideMark/>
          </w:tcPr>
          <w:p w14:paraId="51123071" w14:textId="77777777" w:rsidR="00104A95" w:rsidRDefault="00104A95" w:rsidP="005A433D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 в Bitrix24</w:t>
            </w:r>
          </w:p>
        </w:tc>
        <w:tc>
          <w:tcPr>
            <w:tcW w:w="0" w:type="auto"/>
            <w:vAlign w:val="center"/>
            <w:hideMark/>
          </w:tcPr>
          <w:p w14:paraId="41D94F72" w14:textId="77777777" w:rsidR="00104A95" w:rsidRDefault="00104A95" w:rsidP="005A433D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104A95" w14:paraId="08749ACC" w14:textId="77777777" w:rsidTr="005A433D">
        <w:tc>
          <w:tcPr>
            <w:tcW w:w="0" w:type="auto"/>
            <w:vAlign w:val="center"/>
          </w:tcPr>
          <w:p w14:paraId="77490CFA" w14:textId="77777777" w:rsidR="00104A95" w:rsidRDefault="00104A95" w:rsidP="005A433D">
            <w:pPr>
              <w:spacing w:before="120" w:after="120"/>
              <w:ind w:left="113" w:right="113"/>
              <w:jc w:val="left"/>
            </w:pPr>
            <w:r>
              <w:t>Наименование для документов</w:t>
            </w:r>
          </w:p>
        </w:tc>
        <w:tc>
          <w:tcPr>
            <w:tcW w:w="0" w:type="auto"/>
            <w:vAlign w:val="center"/>
          </w:tcPr>
          <w:p w14:paraId="4883C516" w14:textId="77777777" w:rsidR="00104A95" w:rsidRDefault="00104A95" w:rsidP="005A433D">
            <w:pPr>
              <w:spacing w:before="120" w:after="120"/>
              <w:ind w:left="113" w:right="113"/>
            </w:pPr>
            <w:r>
              <w:t>Название компании</w:t>
            </w:r>
          </w:p>
        </w:tc>
        <w:tc>
          <w:tcPr>
            <w:tcW w:w="0" w:type="auto"/>
            <w:vAlign w:val="center"/>
          </w:tcPr>
          <w:p w14:paraId="022CB6FC" w14:textId="77777777" w:rsidR="00104A95" w:rsidRDefault="00104A95" w:rsidP="005A433D">
            <w:pPr>
              <w:spacing w:before="120" w:after="120"/>
              <w:ind w:left="113" w:right="113"/>
            </w:pPr>
            <w:r>
              <w:t>Передается в исходном виде без изменений</w:t>
            </w:r>
          </w:p>
        </w:tc>
      </w:tr>
      <w:tr w:rsidR="00104A95" w14:paraId="52422520" w14:textId="77777777" w:rsidTr="005A433D">
        <w:tc>
          <w:tcPr>
            <w:tcW w:w="0" w:type="auto"/>
            <w:vAlign w:val="center"/>
            <w:hideMark/>
          </w:tcPr>
          <w:p w14:paraId="7C632EE4" w14:textId="77777777" w:rsidR="00104A95" w:rsidRDefault="00104A95" w:rsidP="005A433D">
            <w:pPr>
              <w:spacing w:before="120" w:after="120"/>
              <w:ind w:left="113" w:right="113"/>
              <w:jc w:val="left"/>
            </w:pPr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40AED2A" w14:textId="77777777" w:rsidR="00104A95" w:rsidRDefault="00104A95" w:rsidP="005A433D">
            <w:pPr>
              <w:spacing w:before="120" w:after="120"/>
              <w:ind w:left="113" w:right="113"/>
            </w:pPr>
            <w:r>
              <w:t>Название компании</w:t>
            </w:r>
          </w:p>
        </w:tc>
        <w:tc>
          <w:tcPr>
            <w:tcW w:w="0" w:type="auto"/>
            <w:vAlign w:val="center"/>
            <w:hideMark/>
          </w:tcPr>
          <w:p w14:paraId="323910B1" w14:textId="77777777" w:rsidR="00104A95" w:rsidRDefault="00104A95" w:rsidP="005A433D">
            <w:pPr>
              <w:spacing w:before="120" w:after="120"/>
              <w:ind w:left="113" w:right="113"/>
            </w:pPr>
            <w:r>
              <w:t>Должен быть применен алгоритм преобразования: удаление организационно-правовой формы из начала наименования и добавление в конец (например, «ООО «Ромашка» → «Ромашка ООО»). Не применяется для сложных аббревиатур.</w:t>
            </w:r>
          </w:p>
        </w:tc>
      </w:tr>
      <w:tr w:rsidR="00104A95" w14:paraId="11E06CD9" w14:textId="77777777" w:rsidTr="005A433D">
        <w:tc>
          <w:tcPr>
            <w:tcW w:w="0" w:type="auto"/>
            <w:vAlign w:val="center"/>
          </w:tcPr>
          <w:p w14:paraId="4E9719C3" w14:textId="77777777" w:rsidR="00104A95" w:rsidRDefault="00104A95" w:rsidP="005A433D">
            <w:pPr>
              <w:spacing w:before="120" w:after="120"/>
              <w:ind w:left="113" w:right="113"/>
            </w:pPr>
            <w:r>
              <w:lastRenderedPageBreak/>
              <w:t>Группа</w:t>
            </w:r>
          </w:p>
        </w:tc>
        <w:tc>
          <w:tcPr>
            <w:tcW w:w="0" w:type="auto"/>
            <w:vAlign w:val="center"/>
          </w:tcPr>
          <w:p w14:paraId="15C41F37" w14:textId="77777777" w:rsidR="00104A95" w:rsidRPr="00113118" w:rsidRDefault="00104A95" w:rsidP="005A433D">
            <w:pPr>
              <w:spacing w:before="120" w:after="120"/>
              <w:ind w:left="113" w:right="113"/>
            </w:pPr>
            <w:r w:rsidRPr="00113118">
              <w:t>-</w:t>
            </w:r>
          </w:p>
        </w:tc>
        <w:tc>
          <w:tcPr>
            <w:tcW w:w="0" w:type="auto"/>
            <w:vAlign w:val="center"/>
          </w:tcPr>
          <w:p w14:paraId="1FEE3E80" w14:textId="77777777" w:rsidR="00104A95" w:rsidRPr="00113118" w:rsidRDefault="00104A95" w:rsidP="005A433D">
            <w:pPr>
              <w:spacing w:before="120" w:after="120"/>
              <w:ind w:left="113" w:right="113"/>
            </w:pPr>
            <w:r w:rsidRPr="00113118">
              <w:t>По умолчанию используется группа «Заказчики», ссылка на которую хранится в настройках модуля интеграции</w:t>
            </w:r>
          </w:p>
        </w:tc>
      </w:tr>
      <w:tr w:rsidR="00104A95" w14:paraId="1D7576CA" w14:textId="77777777" w:rsidTr="005A433D">
        <w:tc>
          <w:tcPr>
            <w:tcW w:w="0" w:type="auto"/>
            <w:vAlign w:val="center"/>
          </w:tcPr>
          <w:p w14:paraId="69BC8B15" w14:textId="77777777" w:rsidR="00104A95" w:rsidRDefault="00104A95" w:rsidP="005A433D">
            <w:pPr>
              <w:spacing w:before="120" w:after="120"/>
              <w:ind w:left="113" w:right="113"/>
            </w:pPr>
            <w:r>
              <w:t>Вид контрагента</w:t>
            </w:r>
          </w:p>
        </w:tc>
        <w:tc>
          <w:tcPr>
            <w:tcW w:w="0" w:type="auto"/>
            <w:vAlign w:val="center"/>
          </w:tcPr>
          <w:p w14:paraId="0130A50F" w14:textId="77777777" w:rsidR="00104A95" w:rsidRPr="00F62D5E" w:rsidRDefault="00104A95" w:rsidP="005A433D">
            <w:pPr>
              <w:spacing w:before="120" w:after="120"/>
              <w:ind w:left="113" w:right="113"/>
              <w:jc w:val="center"/>
              <w:rPr>
                <w:highlight w:val="yellow"/>
              </w:rPr>
            </w:pPr>
            <w:r w:rsidRPr="00F62D5E">
              <w:rPr>
                <w:highlight w:val="yellow"/>
              </w:rPr>
              <w:t>?</w:t>
            </w:r>
          </w:p>
        </w:tc>
        <w:tc>
          <w:tcPr>
            <w:tcW w:w="0" w:type="auto"/>
            <w:vAlign w:val="center"/>
          </w:tcPr>
          <w:p w14:paraId="4238F0AA" w14:textId="77777777" w:rsidR="00104A95" w:rsidRPr="00F62D5E" w:rsidRDefault="00104A95" w:rsidP="005A433D">
            <w:pPr>
              <w:spacing w:before="120" w:after="120"/>
              <w:ind w:left="113" w:right="113"/>
              <w:rPr>
                <w:highlight w:val="yellow"/>
              </w:rPr>
            </w:pPr>
            <w:r w:rsidRPr="00F62D5E">
              <w:rPr>
                <w:highlight w:val="yellow"/>
              </w:rPr>
              <w:t>Как называется реквизит, который отвечает за юр/</w:t>
            </w:r>
            <w:proofErr w:type="spellStart"/>
            <w:r w:rsidRPr="00F62D5E">
              <w:rPr>
                <w:highlight w:val="yellow"/>
              </w:rPr>
              <w:t>физ</w:t>
            </w:r>
            <w:proofErr w:type="spellEnd"/>
            <w:r w:rsidRPr="00F62D5E">
              <w:rPr>
                <w:highlight w:val="yellow"/>
              </w:rPr>
              <w:t xml:space="preserve"> лицо?</w:t>
            </w:r>
            <w:r>
              <w:rPr>
                <w:highlight w:val="yellow"/>
              </w:rPr>
              <w:t xml:space="preserve"> Он есть в </w:t>
            </w:r>
            <w:proofErr w:type="spellStart"/>
            <w:r>
              <w:rPr>
                <w:highlight w:val="yellow"/>
              </w:rPr>
              <w:t>битриксе</w:t>
            </w:r>
            <w:proofErr w:type="spellEnd"/>
            <w:r>
              <w:rPr>
                <w:highlight w:val="yellow"/>
              </w:rPr>
              <w:t>?</w:t>
            </w:r>
          </w:p>
        </w:tc>
      </w:tr>
      <w:tr w:rsidR="00104A95" w14:paraId="18036089" w14:textId="77777777" w:rsidTr="005A433D">
        <w:tc>
          <w:tcPr>
            <w:tcW w:w="0" w:type="auto"/>
            <w:vAlign w:val="center"/>
            <w:hideMark/>
          </w:tcPr>
          <w:p w14:paraId="3E5AD7D5" w14:textId="77777777" w:rsidR="00104A95" w:rsidRDefault="00104A95" w:rsidP="005A433D">
            <w:pPr>
              <w:spacing w:before="120" w:after="120"/>
              <w:ind w:left="113" w:right="113"/>
            </w:pPr>
            <w:r>
              <w:t>ИНН</w:t>
            </w:r>
          </w:p>
        </w:tc>
        <w:tc>
          <w:tcPr>
            <w:tcW w:w="0" w:type="auto"/>
            <w:vAlign w:val="center"/>
            <w:hideMark/>
          </w:tcPr>
          <w:p w14:paraId="3E16E5EA" w14:textId="77777777" w:rsidR="00104A95" w:rsidRDefault="00104A95" w:rsidP="005A433D">
            <w:pPr>
              <w:spacing w:before="120" w:after="120"/>
              <w:ind w:left="113" w:right="113"/>
            </w:pPr>
            <w:r>
              <w:t>ИНН</w:t>
            </w:r>
          </w:p>
        </w:tc>
        <w:tc>
          <w:tcPr>
            <w:tcW w:w="0" w:type="auto"/>
            <w:vAlign w:val="center"/>
            <w:hideMark/>
          </w:tcPr>
          <w:p w14:paraId="0F7F0C31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797D7973" w14:textId="77777777" w:rsidTr="005A433D">
        <w:tc>
          <w:tcPr>
            <w:tcW w:w="0" w:type="auto"/>
            <w:vAlign w:val="center"/>
            <w:hideMark/>
          </w:tcPr>
          <w:p w14:paraId="549B2C1A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>
              <w:t>КПП</w:t>
            </w:r>
          </w:p>
        </w:tc>
        <w:tc>
          <w:tcPr>
            <w:tcW w:w="0" w:type="auto"/>
            <w:vAlign w:val="center"/>
            <w:hideMark/>
          </w:tcPr>
          <w:p w14:paraId="5FF7D475" w14:textId="77777777" w:rsidR="00104A95" w:rsidRDefault="00104A95" w:rsidP="005A433D">
            <w:pPr>
              <w:spacing w:before="120" w:after="120"/>
              <w:ind w:left="113" w:right="113"/>
            </w:pPr>
            <w:r>
              <w:t>КПП</w:t>
            </w:r>
          </w:p>
        </w:tc>
        <w:tc>
          <w:tcPr>
            <w:tcW w:w="0" w:type="auto"/>
            <w:vAlign w:val="center"/>
            <w:hideMark/>
          </w:tcPr>
          <w:p w14:paraId="419E85BD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5758D645" w14:textId="77777777" w:rsidTr="005A433D">
        <w:tc>
          <w:tcPr>
            <w:tcW w:w="0" w:type="auto"/>
            <w:vAlign w:val="center"/>
          </w:tcPr>
          <w:p w14:paraId="5DA93027" w14:textId="77777777" w:rsidR="00104A95" w:rsidRDefault="00104A95" w:rsidP="005A433D">
            <w:pPr>
              <w:spacing w:before="120" w:after="120"/>
              <w:ind w:left="113" w:right="113"/>
            </w:pPr>
            <w:r>
              <w:t>Контактное лицо</w:t>
            </w:r>
          </w:p>
        </w:tc>
        <w:tc>
          <w:tcPr>
            <w:tcW w:w="0" w:type="auto"/>
            <w:vAlign w:val="center"/>
          </w:tcPr>
          <w:p w14:paraId="3EA94047" w14:textId="77777777" w:rsidR="00104A95" w:rsidRDefault="00104A95" w:rsidP="005A433D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7E13C426" w14:textId="77777777" w:rsidR="00104A95" w:rsidRDefault="00104A95" w:rsidP="005A433D">
            <w:pPr>
              <w:spacing w:before="120" w:after="120"/>
              <w:ind w:left="113" w:right="113"/>
            </w:pPr>
            <w:r>
              <w:t>Любое контактное лицо данного контрагента из справочника «Контактные лица»</w:t>
            </w:r>
          </w:p>
        </w:tc>
      </w:tr>
      <w:tr w:rsidR="00104A95" w14:paraId="390E890C" w14:textId="77777777" w:rsidTr="005A433D">
        <w:tc>
          <w:tcPr>
            <w:tcW w:w="0" w:type="auto"/>
            <w:vAlign w:val="center"/>
            <w:hideMark/>
          </w:tcPr>
          <w:p w14:paraId="062107A3" w14:textId="77777777" w:rsidR="00104A95" w:rsidRDefault="00104A95" w:rsidP="005A433D">
            <w:pPr>
              <w:spacing w:before="120" w:after="120"/>
              <w:ind w:left="113" w:right="113"/>
            </w:pPr>
            <w:r>
              <w:t>Ответственный менеджер</w:t>
            </w:r>
          </w:p>
        </w:tc>
        <w:tc>
          <w:tcPr>
            <w:tcW w:w="0" w:type="auto"/>
            <w:vAlign w:val="center"/>
            <w:hideMark/>
          </w:tcPr>
          <w:p w14:paraId="3C2EA147" w14:textId="77777777" w:rsidR="00104A95" w:rsidRDefault="00104A95" w:rsidP="005A433D">
            <w:pPr>
              <w:spacing w:before="120" w:after="120"/>
              <w:ind w:left="113" w:right="113"/>
            </w:pPr>
            <w:r>
              <w:t>Ответственный менеджер</w:t>
            </w:r>
          </w:p>
        </w:tc>
        <w:tc>
          <w:tcPr>
            <w:tcW w:w="0" w:type="auto"/>
            <w:vAlign w:val="center"/>
            <w:hideMark/>
          </w:tcPr>
          <w:p w14:paraId="63EDE8F2" w14:textId="77777777" w:rsidR="00104A95" w:rsidRDefault="00104A95" w:rsidP="005A433D">
            <w:pPr>
              <w:spacing w:before="120" w:after="120"/>
              <w:ind w:left="113" w:right="113"/>
            </w:pPr>
            <w:r>
              <w:t xml:space="preserve">Поиск пользователя по наименованию </w:t>
            </w:r>
            <w:r w:rsidRPr="007B7AA9">
              <w:rPr>
                <w:highlight w:val="yellow"/>
              </w:rPr>
              <w:t>(они совпадают?)</w:t>
            </w:r>
          </w:p>
        </w:tc>
      </w:tr>
      <w:tr w:rsidR="00104A95" w14:paraId="6292470F" w14:textId="77777777" w:rsidTr="005A433D">
        <w:tc>
          <w:tcPr>
            <w:tcW w:w="0" w:type="auto"/>
            <w:vAlign w:val="center"/>
            <w:hideMark/>
          </w:tcPr>
          <w:p w14:paraId="7DAC51DF" w14:textId="77777777" w:rsidR="00104A95" w:rsidRPr="007B7AA9" w:rsidRDefault="00104A95" w:rsidP="005A433D">
            <w:pPr>
              <w:spacing w:before="120" w:after="120"/>
              <w:ind w:left="113" w:right="113"/>
              <w:rPr>
                <w:highlight w:val="cyan"/>
              </w:rPr>
            </w:pPr>
            <w:r w:rsidRPr="00113118">
              <w:t>Источник появления клиента</w:t>
            </w:r>
          </w:p>
        </w:tc>
        <w:tc>
          <w:tcPr>
            <w:tcW w:w="0" w:type="auto"/>
            <w:vAlign w:val="center"/>
            <w:hideMark/>
          </w:tcPr>
          <w:p w14:paraId="56CDC0E9" w14:textId="77777777" w:rsidR="00104A95" w:rsidRPr="007B7AA9" w:rsidRDefault="00104A95" w:rsidP="005A433D">
            <w:pPr>
              <w:spacing w:before="120" w:after="120"/>
              <w:ind w:left="113" w:right="113"/>
              <w:rPr>
                <w:highlight w:val="cyan"/>
              </w:rPr>
            </w:pPr>
            <w:r w:rsidRPr="00113118">
              <w:t>Исходный источник</w:t>
            </w:r>
          </w:p>
        </w:tc>
        <w:tc>
          <w:tcPr>
            <w:tcW w:w="0" w:type="auto"/>
            <w:vAlign w:val="center"/>
            <w:hideMark/>
          </w:tcPr>
          <w:p w14:paraId="2E6E8FE0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07F76596" w14:textId="77777777" w:rsidTr="005A433D">
        <w:tc>
          <w:tcPr>
            <w:tcW w:w="0" w:type="auto"/>
            <w:vAlign w:val="center"/>
            <w:hideMark/>
          </w:tcPr>
          <w:p w14:paraId="20BCFD9E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utm_source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5A50D9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utm_source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5CDC3C05" w14:textId="77777777" w:rsidR="00104A95" w:rsidRDefault="00104A95" w:rsidP="005A433D">
            <w:pPr>
              <w:spacing w:before="120" w:after="120"/>
              <w:ind w:left="113" w:right="113"/>
            </w:pPr>
            <w:r>
              <w:t>Требуется добавить соответствующие реквизиты в 1С</w:t>
            </w:r>
          </w:p>
        </w:tc>
      </w:tr>
      <w:tr w:rsidR="00104A95" w14:paraId="6D940D8F" w14:textId="77777777" w:rsidTr="005A433D">
        <w:tc>
          <w:tcPr>
            <w:tcW w:w="0" w:type="auto"/>
            <w:vAlign w:val="center"/>
          </w:tcPr>
          <w:p w14:paraId="3900CFD5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utm_medium</w:t>
            </w:r>
            <w:proofErr w:type="spellEnd"/>
          </w:p>
        </w:tc>
        <w:tc>
          <w:tcPr>
            <w:tcW w:w="0" w:type="auto"/>
            <w:vAlign w:val="center"/>
          </w:tcPr>
          <w:p w14:paraId="6F31FBE3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utm_medium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6B9927AD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3DA61EBF" w14:textId="77777777" w:rsidTr="005A433D">
        <w:tc>
          <w:tcPr>
            <w:tcW w:w="0" w:type="auto"/>
            <w:vAlign w:val="center"/>
          </w:tcPr>
          <w:p w14:paraId="63D90E93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utm_campaign</w:t>
            </w:r>
            <w:proofErr w:type="spellEnd"/>
          </w:p>
        </w:tc>
        <w:tc>
          <w:tcPr>
            <w:tcW w:w="0" w:type="auto"/>
            <w:vAlign w:val="center"/>
          </w:tcPr>
          <w:p w14:paraId="1910FF56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utm_campaign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3C20493B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2F549DFC" w14:textId="77777777" w:rsidTr="005A433D">
        <w:tc>
          <w:tcPr>
            <w:tcW w:w="0" w:type="auto"/>
            <w:vAlign w:val="center"/>
          </w:tcPr>
          <w:p w14:paraId="28F655B6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utm_content</w:t>
            </w:r>
            <w:proofErr w:type="spellEnd"/>
          </w:p>
        </w:tc>
        <w:tc>
          <w:tcPr>
            <w:tcW w:w="0" w:type="auto"/>
            <w:vAlign w:val="center"/>
          </w:tcPr>
          <w:p w14:paraId="0D42F62C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utm_content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5CEA9B4C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67C219ED" w14:textId="77777777" w:rsidTr="005A433D">
        <w:tc>
          <w:tcPr>
            <w:tcW w:w="0" w:type="auto"/>
            <w:vAlign w:val="center"/>
          </w:tcPr>
          <w:p w14:paraId="5C3D8B2F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utm_term</w:t>
            </w:r>
            <w:proofErr w:type="spellEnd"/>
          </w:p>
        </w:tc>
        <w:tc>
          <w:tcPr>
            <w:tcW w:w="0" w:type="auto"/>
            <w:vAlign w:val="center"/>
          </w:tcPr>
          <w:p w14:paraId="40118495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utm_term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7B18214A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19EBB37E" w14:textId="77777777" w:rsidTr="005A433D">
        <w:tc>
          <w:tcPr>
            <w:tcW w:w="0" w:type="auto"/>
            <w:gridSpan w:val="3"/>
            <w:vAlign w:val="center"/>
          </w:tcPr>
          <w:p w14:paraId="1C6997A7" w14:textId="77777777" w:rsidR="00104A95" w:rsidRPr="007B7AA9" w:rsidRDefault="00104A95" w:rsidP="005A433D">
            <w:pPr>
              <w:spacing w:before="120" w:after="120"/>
              <w:ind w:left="113" w:right="113"/>
              <w:rPr>
                <w:i/>
                <w:iCs/>
              </w:rPr>
            </w:pPr>
            <w:r w:rsidRPr="007B7AA9">
              <w:rPr>
                <w:i/>
                <w:iCs/>
              </w:rPr>
              <w:t>Табличная часть «Контактная информация»</w:t>
            </w:r>
          </w:p>
        </w:tc>
      </w:tr>
      <w:tr w:rsidR="00104A95" w14:paraId="3E3FC45A" w14:textId="77777777" w:rsidTr="005A433D">
        <w:tc>
          <w:tcPr>
            <w:tcW w:w="0" w:type="auto"/>
            <w:vAlign w:val="center"/>
          </w:tcPr>
          <w:p w14:paraId="0251A9BE" w14:textId="77777777" w:rsidR="00104A95" w:rsidRDefault="00104A95" w:rsidP="005A433D">
            <w:pPr>
              <w:spacing w:before="120" w:after="120"/>
              <w:ind w:left="113" w:right="113"/>
            </w:pPr>
            <w:r>
              <w:t>Юридический адрес</w:t>
            </w:r>
          </w:p>
        </w:tc>
        <w:tc>
          <w:tcPr>
            <w:tcW w:w="0" w:type="auto"/>
            <w:vAlign w:val="center"/>
          </w:tcPr>
          <w:p w14:paraId="11E97DA5" w14:textId="77777777" w:rsidR="00104A95" w:rsidRDefault="00104A95" w:rsidP="005A433D">
            <w:pPr>
              <w:spacing w:before="120" w:after="120"/>
              <w:ind w:left="113" w:right="113"/>
            </w:pPr>
            <w:r>
              <w:t>Юридический адрес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85EF72" w14:textId="77777777" w:rsidR="00104A95" w:rsidRDefault="00104A95" w:rsidP="005A433D">
            <w:pPr>
              <w:spacing w:before="120" w:after="120"/>
              <w:ind w:left="113" w:right="113"/>
            </w:pPr>
            <w:r>
              <w:t>Необходимо переносить все имеющиеся в карточке клиента контакты, если в 1С есть соответствующие виды контактной информации.</w:t>
            </w:r>
          </w:p>
        </w:tc>
      </w:tr>
      <w:tr w:rsidR="00104A95" w14:paraId="53C19B18" w14:textId="77777777" w:rsidTr="005A433D">
        <w:tc>
          <w:tcPr>
            <w:tcW w:w="0" w:type="auto"/>
            <w:vAlign w:val="center"/>
          </w:tcPr>
          <w:p w14:paraId="2F5C85AA" w14:textId="77777777" w:rsidR="00104A95" w:rsidRDefault="00104A95" w:rsidP="005A433D">
            <w:pPr>
              <w:spacing w:before="120" w:after="120"/>
              <w:ind w:left="113" w:right="113"/>
            </w:pPr>
            <w:r>
              <w:t>Телефон</w:t>
            </w:r>
          </w:p>
        </w:tc>
        <w:tc>
          <w:tcPr>
            <w:tcW w:w="0" w:type="auto"/>
            <w:vAlign w:val="center"/>
          </w:tcPr>
          <w:p w14:paraId="0B80A3DA" w14:textId="77777777" w:rsidR="00104A95" w:rsidRDefault="00104A95" w:rsidP="005A433D">
            <w:pPr>
              <w:spacing w:before="120" w:after="120"/>
              <w:ind w:left="113" w:right="113"/>
            </w:pPr>
            <w:r>
              <w:t>Телефон</w:t>
            </w:r>
          </w:p>
        </w:tc>
        <w:tc>
          <w:tcPr>
            <w:tcW w:w="0" w:type="auto"/>
            <w:vMerge/>
            <w:vAlign w:val="center"/>
          </w:tcPr>
          <w:p w14:paraId="611A948C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71CCE9A4" w14:textId="77777777" w:rsidTr="005A433D">
        <w:tc>
          <w:tcPr>
            <w:tcW w:w="0" w:type="auto"/>
            <w:vAlign w:val="center"/>
            <w:hideMark/>
          </w:tcPr>
          <w:p w14:paraId="4567D890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proofErr w:type="spellStart"/>
            <w:r>
              <w:t>Email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EBD4EB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Email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1541595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1F076250" w14:textId="77777777" w:rsidTr="005A433D">
        <w:tc>
          <w:tcPr>
            <w:tcW w:w="0" w:type="auto"/>
            <w:vAlign w:val="center"/>
            <w:hideMark/>
          </w:tcPr>
          <w:p w14:paraId="5D2C23B9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>
              <w:t>Сайт</w:t>
            </w:r>
          </w:p>
        </w:tc>
        <w:tc>
          <w:tcPr>
            <w:tcW w:w="0" w:type="auto"/>
            <w:vAlign w:val="center"/>
            <w:hideMark/>
          </w:tcPr>
          <w:p w14:paraId="016366D3" w14:textId="77777777" w:rsidR="00104A95" w:rsidRDefault="00104A95" w:rsidP="005A433D">
            <w:pPr>
              <w:spacing w:before="120" w:after="120"/>
              <w:ind w:left="113" w:right="113"/>
            </w:pPr>
            <w:r>
              <w:t>Сайт</w:t>
            </w:r>
          </w:p>
        </w:tc>
        <w:tc>
          <w:tcPr>
            <w:tcW w:w="0" w:type="auto"/>
            <w:vMerge/>
            <w:vAlign w:val="center"/>
            <w:hideMark/>
          </w:tcPr>
          <w:p w14:paraId="5D6C4E5E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</w:tbl>
    <w:p w14:paraId="79536728" w14:textId="77777777" w:rsidR="00104A95" w:rsidRDefault="00104A95" w:rsidP="00104A95">
      <w:pPr>
        <w:tabs>
          <w:tab w:val="clear" w:pos="2130"/>
          <w:tab w:val="left" w:pos="709"/>
        </w:tabs>
      </w:pPr>
    </w:p>
    <w:p w14:paraId="0FA97068" w14:textId="77777777" w:rsidR="00104A95" w:rsidRDefault="00104A95" w:rsidP="00104A95">
      <w:pPr>
        <w:tabs>
          <w:tab w:val="clear" w:pos="2130"/>
          <w:tab w:val="left" w:pos="709"/>
        </w:tabs>
      </w:pPr>
      <w:r>
        <w:lastRenderedPageBreak/>
        <w:t>Предполагается, что Источник появления клиента и UTM-метки будут заполнены в карточке компании в Bitrix24 (перенесены из карточки контактного лица), данная задача находится за рамками текущего технического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2849"/>
        <w:gridCol w:w="3068"/>
      </w:tblGrid>
      <w:tr w:rsidR="00104A95" w14:paraId="169EE4C4" w14:textId="77777777" w:rsidTr="005A433D">
        <w:trPr>
          <w:tblHeader/>
        </w:trPr>
        <w:tc>
          <w:tcPr>
            <w:tcW w:w="3417" w:type="dxa"/>
            <w:vAlign w:val="center"/>
            <w:hideMark/>
          </w:tcPr>
          <w:p w14:paraId="7249F775" w14:textId="77777777" w:rsidR="00104A95" w:rsidRDefault="00104A95" w:rsidP="005A433D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 в 1С</w:t>
            </w:r>
          </w:p>
        </w:tc>
        <w:tc>
          <w:tcPr>
            <w:tcW w:w="3119" w:type="dxa"/>
            <w:vAlign w:val="center"/>
            <w:hideMark/>
          </w:tcPr>
          <w:p w14:paraId="1AA72DC1" w14:textId="77777777" w:rsidR="00104A95" w:rsidRDefault="00104A95" w:rsidP="005A433D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 в Bitrix24</w:t>
            </w:r>
          </w:p>
        </w:tc>
        <w:tc>
          <w:tcPr>
            <w:tcW w:w="3260" w:type="dxa"/>
            <w:vAlign w:val="center"/>
            <w:hideMark/>
          </w:tcPr>
          <w:p w14:paraId="1A930E78" w14:textId="77777777" w:rsidR="00104A95" w:rsidRDefault="00104A95" w:rsidP="005A433D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104A95" w14:paraId="48414D7A" w14:textId="77777777" w:rsidTr="005A433D">
        <w:tc>
          <w:tcPr>
            <w:tcW w:w="3417" w:type="dxa"/>
            <w:vAlign w:val="center"/>
            <w:hideMark/>
          </w:tcPr>
          <w:p w14:paraId="68BAFE81" w14:textId="77777777" w:rsidR="00104A95" w:rsidRDefault="00104A95" w:rsidP="005A433D">
            <w:pPr>
              <w:spacing w:before="120" w:after="120"/>
              <w:ind w:left="113" w:right="113"/>
              <w:jc w:val="left"/>
            </w:pPr>
            <w:r>
              <w:t>Фамилия</w:t>
            </w:r>
          </w:p>
        </w:tc>
        <w:tc>
          <w:tcPr>
            <w:tcW w:w="3119" w:type="dxa"/>
            <w:vAlign w:val="center"/>
            <w:hideMark/>
          </w:tcPr>
          <w:p w14:paraId="68C289C1" w14:textId="77777777" w:rsidR="00104A95" w:rsidRDefault="00104A95" w:rsidP="005A433D">
            <w:pPr>
              <w:spacing w:before="120" w:after="120"/>
              <w:ind w:left="113" w:right="113"/>
            </w:pPr>
            <w:r>
              <w:t>Фамилия</w:t>
            </w:r>
          </w:p>
        </w:tc>
        <w:tc>
          <w:tcPr>
            <w:tcW w:w="3260" w:type="dxa"/>
            <w:vAlign w:val="center"/>
            <w:hideMark/>
          </w:tcPr>
          <w:p w14:paraId="0A2BAABA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10ED994E" w14:textId="77777777" w:rsidTr="005A433D">
        <w:tc>
          <w:tcPr>
            <w:tcW w:w="3417" w:type="dxa"/>
            <w:vAlign w:val="center"/>
            <w:hideMark/>
          </w:tcPr>
          <w:p w14:paraId="0C462C19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>
              <w:t>Имя</w:t>
            </w:r>
          </w:p>
        </w:tc>
        <w:tc>
          <w:tcPr>
            <w:tcW w:w="3119" w:type="dxa"/>
            <w:vAlign w:val="center"/>
            <w:hideMark/>
          </w:tcPr>
          <w:p w14:paraId="7B166856" w14:textId="77777777" w:rsidR="00104A95" w:rsidRDefault="00104A95" w:rsidP="005A433D">
            <w:pPr>
              <w:spacing w:before="120" w:after="120"/>
              <w:ind w:left="113" w:right="113"/>
            </w:pPr>
            <w:r>
              <w:t>Имя</w:t>
            </w:r>
          </w:p>
        </w:tc>
        <w:tc>
          <w:tcPr>
            <w:tcW w:w="3260" w:type="dxa"/>
            <w:vAlign w:val="center"/>
            <w:hideMark/>
          </w:tcPr>
          <w:p w14:paraId="25ADA05B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:rsidRPr="00F54DCB" w14:paraId="6E098EC2" w14:textId="77777777" w:rsidTr="005A433D">
        <w:tc>
          <w:tcPr>
            <w:tcW w:w="3417" w:type="dxa"/>
            <w:vAlign w:val="center"/>
            <w:hideMark/>
          </w:tcPr>
          <w:p w14:paraId="061EFB70" w14:textId="77777777" w:rsidR="00104A95" w:rsidRPr="00F54DCB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 w:rsidRPr="00F54DCB">
              <w:t>Отчество</w:t>
            </w:r>
          </w:p>
        </w:tc>
        <w:tc>
          <w:tcPr>
            <w:tcW w:w="3119" w:type="dxa"/>
            <w:vAlign w:val="center"/>
            <w:hideMark/>
          </w:tcPr>
          <w:p w14:paraId="6DA0B0B5" w14:textId="77777777" w:rsidR="00104A95" w:rsidRPr="00F54DCB" w:rsidRDefault="00104A95" w:rsidP="005A433D">
            <w:pPr>
              <w:spacing w:before="120" w:after="120"/>
              <w:ind w:left="113" w:right="113"/>
            </w:pPr>
            <w:r w:rsidRPr="00F54DCB">
              <w:t>Отчество</w:t>
            </w:r>
          </w:p>
        </w:tc>
        <w:tc>
          <w:tcPr>
            <w:tcW w:w="3260" w:type="dxa"/>
            <w:vAlign w:val="center"/>
            <w:hideMark/>
          </w:tcPr>
          <w:p w14:paraId="48A7F25C" w14:textId="77777777" w:rsidR="00104A95" w:rsidRPr="00F54DCB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40F71E6E" w14:textId="77777777" w:rsidTr="005A433D">
        <w:tc>
          <w:tcPr>
            <w:tcW w:w="3417" w:type="dxa"/>
            <w:vAlign w:val="center"/>
            <w:hideMark/>
          </w:tcPr>
          <w:p w14:paraId="7FB6926C" w14:textId="77777777" w:rsidR="00104A95" w:rsidRPr="00F54DCB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 w:rsidRPr="00F54DCB">
              <w:t>Должность</w:t>
            </w:r>
          </w:p>
        </w:tc>
        <w:tc>
          <w:tcPr>
            <w:tcW w:w="3119" w:type="dxa"/>
            <w:vAlign w:val="center"/>
            <w:hideMark/>
          </w:tcPr>
          <w:p w14:paraId="1A1C3372" w14:textId="77777777" w:rsidR="00104A95" w:rsidRPr="00F54DCB" w:rsidRDefault="00104A95" w:rsidP="005A433D">
            <w:pPr>
              <w:spacing w:before="120" w:after="120"/>
              <w:ind w:left="113" w:right="113"/>
            </w:pPr>
            <w:r w:rsidRPr="00F54DCB">
              <w:t>Роль</w:t>
            </w:r>
          </w:p>
        </w:tc>
        <w:tc>
          <w:tcPr>
            <w:tcW w:w="3260" w:type="dxa"/>
            <w:vAlign w:val="center"/>
            <w:hideMark/>
          </w:tcPr>
          <w:p w14:paraId="46EE59C8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238445D2" w14:textId="77777777" w:rsidTr="005A433D">
        <w:tc>
          <w:tcPr>
            <w:tcW w:w="9796" w:type="dxa"/>
            <w:gridSpan w:val="3"/>
            <w:vAlign w:val="center"/>
          </w:tcPr>
          <w:p w14:paraId="63573475" w14:textId="77777777" w:rsidR="00104A95" w:rsidRDefault="00104A95" w:rsidP="005A433D">
            <w:pPr>
              <w:spacing w:before="120" w:after="120"/>
              <w:ind w:left="113" w:right="113"/>
            </w:pPr>
            <w:r w:rsidRPr="007B7AA9">
              <w:rPr>
                <w:i/>
                <w:iCs/>
              </w:rPr>
              <w:t>Табличная часть «Контактная информация»</w:t>
            </w:r>
          </w:p>
        </w:tc>
      </w:tr>
      <w:tr w:rsidR="00104A95" w14:paraId="603940F5" w14:textId="77777777" w:rsidTr="005A433D">
        <w:tc>
          <w:tcPr>
            <w:tcW w:w="3417" w:type="dxa"/>
            <w:vAlign w:val="center"/>
            <w:hideMark/>
          </w:tcPr>
          <w:p w14:paraId="2477508C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>
              <w:t>Телефон</w:t>
            </w:r>
          </w:p>
        </w:tc>
        <w:tc>
          <w:tcPr>
            <w:tcW w:w="3119" w:type="dxa"/>
            <w:vAlign w:val="center"/>
            <w:hideMark/>
          </w:tcPr>
          <w:p w14:paraId="1059DABC" w14:textId="77777777" w:rsidR="00104A95" w:rsidRDefault="00104A95" w:rsidP="005A433D">
            <w:pPr>
              <w:spacing w:before="120" w:after="120"/>
              <w:ind w:left="113" w:right="113"/>
            </w:pPr>
            <w:r>
              <w:t>Рабочий телефон</w:t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622929E6" w14:textId="77777777" w:rsidR="00104A95" w:rsidRDefault="00104A95" w:rsidP="005A433D">
            <w:pPr>
              <w:spacing w:before="120" w:after="120"/>
              <w:ind w:left="113" w:right="113"/>
              <w:jc w:val="left"/>
            </w:pPr>
            <w:r>
              <w:t>Необходимо переносить все имеющиеся контакты, если в 1С есть соответствующие виды контактной информации.</w:t>
            </w:r>
          </w:p>
        </w:tc>
      </w:tr>
      <w:tr w:rsidR="00104A95" w14:paraId="51A2F942" w14:textId="77777777" w:rsidTr="005A433D">
        <w:tc>
          <w:tcPr>
            <w:tcW w:w="3417" w:type="dxa"/>
            <w:vAlign w:val="center"/>
            <w:hideMark/>
          </w:tcPr>
          <w:p w14:paraId="0F7DE022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r>
              <w:t>Мобильный телефон</w:t>
            </w:r>
          </w:p>
        </w:tc>
        <w:tc>
          <w:tcPr>
            <w:tcW w:w="3119" w:type="dxa"/>
            <w:vAlign w:val="center"/>
            <w:hideMark/>
          </w:tcPr>
          <w:p w14:paraId="6B0C25C1" w14:textId="77777777" w:rsidR="00104A95" w:rsidRDefault="00104A95" w:rsidP="005A433D">
            <w:pPr>
              <w:spacing w:before="120" w:after="120"/>
              <w:ind w:left="113" w:right="113"/>
            </w:pPr>
            <w:r>
              <w:t>Мобильный телефон</w:t>
            </w:r>
          </w:p>
        </w:tc>
        <w:tc>
          <w:tcPr>
            <w:tcW w:w="3260" w:type="dxa"/>
            <w:vMerge/>
            <w:vAlign w:val="center"/>
            <w:hideMark/>
          </w:tcPr>
          <w:p w14:paraId="4C11602A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  <w:tr w:rsidR="00104A95" w14:paraId="4DD67AAD" w14:textId="77777777" w:rsidTr="005A433D">
        <w:tc>
          <w:tcPr>
            <w:tcW w:w="3417" w:type="dxa"/>
            <w:vAlign w:val="center"/>
            <w:hideMark/>
          </w:tcPr>
          <w:p w14:paraId="7441362F" w14:textId="77777777" w:rsidR="00104A95" w:rsidRDefault="00104A95" w:rsidP="005A433D">
            <w:pPr>
              <w:spacing w:before="120" w:after="120"/>
              <w:ind w:left="113" w:right="113"/>
              <w:rPr>
                <w:sz w:val="24"/>
                <w:szCs w:val="24"/>
              </w:rPr>
            </w:pPr>
            <w:proofErr w:type="spellStart"/>
            <w:r>
              <w:t>Email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04C8A7C8" w14:textId="77777777" w:rsidR="00104A95" w:rsidRDefault="00104A95" w:rsidP="005A433D">
            <w:pPr>
              <w:spacing w:before="120" w:after="120"/>
              <w:ind w:left="113" w:right="113"/>
            </w:pPr>
            <w:proofErr w:type="spellStart"/>
            <w:r>
              <w:t>Email</w:t>
            </w:r>
            <w:proofErr w:type="spellEnd"/>
          </w:p>
        </w:tc>
        <w:tc>
          <w:tcPr>
            <w:tcW w:w="3260" w:type="dxa"/>
            <w:vMerge/>
            <w:vAlign w:val="center"/>
            <w:hideMark/>
          </w:tcPr>
          <w:p w14:paraId="20D95D21" w14:textId="77777777" w:rsidR="00104A95" w:rsidRDefault="00104A95" w:rsidP="005A433D">
            <w:pPr>
              <w:spacing w:before="120" w:after="120"/>
              <w:ind w:left="113" w:right="113"/>
            </w:pPr>
          </w:p>
        </w:tc>
      </w:tr>
    </w:tbl>
    <w:p w14:paraId="382D27D3" w14:textId="77777777" w:rsidR="00104A95" w:rsidRDefault="00104A95" w:rsidP="00104A95">
      <w:pPr>
        <w:tabs>
          <w:tab w:val="clear" w:pos="2130"/>
          <w:tab w:val="left" w:pos="709"/>
        </w:tabs>
      </w:pPr>
    </w:p>
    <w:p w14:paraId="375D8F7D" w14:textId="77777777" w:rsidR="00104A95" w:rsidRDefault="00104A95" w:rsidP="00104A95">
      <w:pPr>
        <w:pStyle w:val="11"/>
        <w:ind w:left="1004" w:hanging="360"/>
      </w:pPr>
      <w:r>
        <w:t>Выгрузка данных о заказах</w:t>
      </w:r>
    </w:p>
    <w:p w14:paraId="1B566CFA" w14:textId="77777777" w:rsidR="00104A95" w:rsidRDefault="00104A95" w:rsidP="00104A95">
      <w:pPr>
        <w:tabs>
          <w:tab w:val="clear" w:pos="2130"/>
          <w:tab w:val="left" w:pos="709"/>
        </w:tabs>
      </w:pPr>
      <w:r>
        <w:t>Из 1С в Bitrix24 необходимо выгружать данные документов «Заказ на ТС», которые были изменены с момента последней выгрузки.</w:t>
      </w:r>
    </w:p>
    <w:p w14:paraId="5D9F7FFF" w14:textId="77777777" w:rsidR="00104A95" w:rsidRDefault="00104A95" w:rsidP="00104A95">
      <w:pPr>
        <w:tabs>
          <w:tab w:val="clear" w:pos="2130"/>
          <w:tab w:val="left" w:pos="709"/>
        </w:tabs>
      </w:pPr>
      <w:r>
        <w:t>Перечень реквизитов к выгрузке:</w:t>
      </w:r>
    </w:p>
    <w:p w14:paraId="4AFE36EC" w14:textId="77777777" w:rsidR="00104A95" w:rsidRDefault="00104A95" w:rsidP="00104A95">
      <w:pPr>
        <w:numPr>
          <w:ilvl w:val="0"/>
          <w:numId w:val="2"/>
        </w:numPr>
        <w:tabs>
          <w:tab w:val="clear" w:pos="2130"/>
          <w:tab w:val="left" w:pos="709"/>
        </w:tabs>
        <w:ind w:left="714" w:hanging="357"/>
        <w:contextualSpacing/>
      </w:pPr>
      <w:r>
        <w:t>Статус оплаты – Перечисление со значениями «</w:t>
      </w:r>
      <w:r w:rsidRPr="00CC3BB3">
        <w:t>Не оплачен</w:t>
      </w:r>
      <w:r>
        <w:t>»</w:t>
      </w:r>
      <w:r w:rsidRPr="00CC3BB3">
        <w:t xml:space="preserve">, </w:t>
      </w:r>
      <w:r>
        <w:t>«</w:t>
      </w:r>
      <w:r w:rsidRPr="00CC3BB3">
        <w:t>Оплачен частично</w:t>
      </w:r>
      <w:r>
        <w:t>»</w:t>
      </w:r>
      <w:r w:rsidRPr="00CC3BB3">
        <w:t xml:space="preserve">, </w:t>
      </w:r>
      <w:r>
        <w:t>«</w:t>
      </w:r>
      <w:r w:rsidRPr="00CC3BB3">
        <w:t>Оплачен полностью</w:t>
      </w:r>
      <w:r>
        <w:t>»)</w:t>
      </w:r>
    </w:p>
    <w:p w14:paraId="158DDB0C" w14:textId="77777777" w:rsidR="00104A95" w:rsidRDefault="00104A95" w:rsidP="00104A95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Дата реализации – Дата</w:t>
      </w:r>
    </w:p>
    <w:p w14:paraId="7E1910A1" w14:textId="77777777" w:rsidR="00104A95" w:rsidRPr="00D6590C" w:rsidRDefault="00104A95" w:rsidP="00104A95">
      <w:pPr>
        <w:tabs>
          <w:tab w:val="clear" w:pos="2130"/>
          <w:tab w:val="left" w:pos="709"/>
        </w:tabs>
      </w:pPr>
      <w:r>
        <w:t>Предполагается, что соответствующие поля уже есть в Bitrix24, их добавление находится за рамками текущего технического задания.</w:t>
      </w:r>
    </w:p>
    <w:p w14:paraId="229FF650" w14:textId="77777777" w:rsidR="00104A95" w:rsidRPr="00AD5D4C" w:rsidRDefault="00104A95" w:rsidP="00104A95">
      <w:pPr>
        <w:rPr>
          <w:i/>
          <w:iCs/>
          <w:u w:val="single"/>
        </w:rPr>
      </w:pPr>
      <w:r>
        <w:rPr>
          <w:i/>
          <w:iCs/>
          <w:u w:val="single"/>
        </w:rPr>
        <w:t>Сопоставление заказов</w:t>
      </w:r>
    </w:p>
    <w:p w14:paraId="6DB91E6C" w14:textId="77777777" w:rsidR="00104A95" w:rsidRDefault="00104A95" w:rsidP="00104A95">
      <w:pPr>
        <w:tabs>
          <w:tab w:val="clear" w:pos="2130"/>
          <w:tab w:val="left" w:pos="709"/>
        </w:tabs>
      </w:pPr>
      <w:r>
        <w:t>После создания документа «Заказ на ТС» ответственный сотрудник укажет его номер в сделке на стороне Bitrix24.</w:t>
      </w:r>
    </w:p>
    <w:p w14:paraId="71D0FA63" w14:textId="77777777" w:rsidR="00104A95" w:rsidRDefault="00104A95" w:rsidP="00104A95">
      <w:pPr>
        <w:tabs>
          <w:tab w:val="clear" w:pos="2130"/>
          <w:tab w:val="left" w:pos="709"/>
        </w:tabs>
      </w:pPr>
      <w:r>
        <w:t>Под номером документа понимается не стандартный реквизит «Номер», имеющийся у всех документов 1С, а реквизит с наименованием «Номер документа».</w:t>
      </w:r>
    </w:p>
    <w:p w14:paraId="79228A31" w14:textId="77777777" w:rsidR="00104A95" w:rsidRDefault="00104A95" w:rsidP="00104A95">
      <w:pPr>
        <w:tabs>
          <w:tab w:val="clear" w:pos="2130"/>
          <w:tab w:val="left" w:pos="709"/>
        </w:tabs>
      </w:pPr>
      <w:r>
        <w:t>Именно по этому номеру должно быть установлено соответствие сделки и заказа при загрузке данные в Bitrix24.</w:t>
      </w:r>
    </w:p>
    <w:p w14:paraId="3D1C7F19" w14:textId="77777777" w:rsidR="00104A95" w:rsidRDefault="00104A95" w:rsidP="00104A95">
      <w:pPr>
        <w:tabs>
          <w:tab w:val="clear" w:pos="2130"/>
          <w:tab w:val="left" w:pos="709"/>
        </w:tabs>
        <w:rPr>
          <w:i/>
          <w:iCs/>
          <w:u w:val="single"/>
        </w:rPr>
      </w:pPr>
      <w:r>
        <w:rPr>
          <w:i/>
          <w:iCs/>
          <w:u w:val="single"/>
        </w:rPr>
        <w:t>Мультимодальные перевозки</w:t>
      </w:r>
    </w:p>
    <w:p w14:paraId="0944C152" w14:textId="77777777" w:rsidR="00104A95" w:rsidRDefault="00104A95" w:rsidP="00104A95">
      <w:pPr>
        <w:tabs>
          <w:tab w:val="clear" w:pos="2130"/>
          <w:tab w:val="left" w:pos="709"/>
        </w:tabs>
      </w:pPr>
      <w:r w:rsidRPr="00141332">
        <w:lastRenderedPageBreak/>
        <w:t>1С:Транспортная логистика поддерживает сложные мультимодальные перевозки, которые требуют специальной обработки при интеграции с Bitrix24.</w:t>
      </w:r>
    </w:p>
    <w:p w14:paraId="2DB91519" w14:textId="77777777" w:rsidR="00104A95" w:rsidRDefault="00104A95" w:rsidP="00104A95">
      <w:pPr>
        <w:tabs>
          <w:tab w:val="clear" w:pos="2130"/>
          <w:tab w:val="left" w:pos="709"/>
        </w:tabs>
      </w:pPr>
      <w:r w:rsidRPr="00141332">
        <w:t>В Bitrix24 мультимодальная перевозка представлена одной сделкой</w:t>
      </w:r>
      <w:r>
        <w:t xml:space="preserve"> (также, как и обычные перевозки), тогда как в 1С она имеет двухуровневую структуру:</w:t>
      </w:r>
    </w:p>
    <w:p w14:paraId="306B1D4D" w14:textId="77777777" w:rsidR="00104A95" w:rsidRDefault="00104A95" w:rsidP="00104A95">
      <w:pPr>
        <w:numPr>
          <w:ilvl w:val="0"/>
          <w:numId w:val="2"/>
        </w:numPr>
        <w:tabs>
          <w:tab w:val="clear" w:pos="2130"/>
          <w:tab w:val="left" w:pos="709"/>
        </w:tabs>
      </w:pPr>
      <w:r>
        <w:t xml:space="preserve">Заказ верного уровня – заказ, у которого не указан головной заказ. Он соответствует сделке в </w:t>
      </w:r>
      <w:r w:rsidRPr="00141332">
        <w:t>Bitrix24</w:t>
      </w:r>
      <w:r>
        <w:t>.</w:t>
      </w:r>
    </w:p>
    <w:p w14:paraId="184FD5D0" w14:textId="77777777" w:rsidR="00104A95" w:rsidRDefault="00104A95" w:rsidP="00104A95">
      <w:pPr>
        <w:numPr>
          <w:ilvl w:val="0"/>
          <w:numId w:val="2"/>
        </w:numPr>
        <w:tabs>
          <w:tab w:val="clear" w:pos="2130"/>
          <w:tab w:val="left" w:pos="709"/>
        </w:tabs>
      </w:pPr>
      <w:r>
        <w:t xml:space="preserve">Подчиненные заказы – заказы, у которых указан головной заказ. Для них нет аналогов в </w:t>
      </w:r>
      <w:r w:rsidRPr="00141332">
        <w:t>Bitrix24</w:t>
      </w:r>
      <w:r>
        <w:t>.</w:t>
      </w:r>
    </w:p>
    <w:p w14:paraId="49CA40F0" w14:textId="77777777" w:rsidR="00104A95" w:rsidRDefault="00104A95" w:rsidP="00104A95">
      <w:pPr>
        <w:tabs>
          <w:tab w:val="clear" w:pos="2130"/>
          <w:tab w:val="left" w:pos="709"/>
        </w:tabs>
      </w:pPr>
      <w:r>
        <w:t>Если у заказа есть подчиненные заказы, значит это мультимодальная перевозка. Особенность в том, что реквизиты «</w:t>
      </w:r>
      <w:r w:rsidRPr="00141332">
        <w:t>Статус оплаты</w:t>
      </w:r>
      <w:r>
        <w:t>» и «</w:t>
      </w:r>
      <w:r w:rsidRPr="00141332">
        <w:t>Дата реализации</w:t>
      </w:r>
      <w:r>
        <w:t>» для головного заказа не заполняются, их значения нужно собирать из подчиненных заказов.</w:t>
      </w:r>
    </w:p>
    <w:p w14:paraId="6F2A0FC0" w14:textId="77777777" w:rsidR="00104A95" w:rsidRDefault="00104A95" w:rsidP="00104A95">
      <w:pPr>
        <w:numPr>
          <w:ilvl w:val="0"/>
          <w:numId w:val="3"/>
        </w:numPr>
        <w:tabs>
          <w:tab w:val="clear" w:pos="2130"/>
          <w:tab w:val="left" w:pos="709"/>
        </w:tabs>
      </w:pPr>
      <w:r>
        <w:t xml:space="preserve">Дата реализации – передается в </w:t>
      </w:r>
      <w:r w:rsidRPr="00141332">
        <w:t>Bitrix24</w:t>
      </w:r>
      <w:r>
        <w:t xml:space="preserve"> для головного заказа только в том случае, если она указана у всех подчиненных заказов. Если в подчиненных заказов указана разная дата реализации, то берется максимальная.</w:t>
      </w:r>
    </w:p>
    <w:p w14:paraId="3BAB2D6A" w14:textId="77777777" w:rsidR="00104A95" w:rsidRDefault="00104A95" w:rsidP="00104A95">
      <w:pPr>
        <w:numPr>
          <w:ilvl w:val="0"/>
          <w:numId w:val="3"/>
        </w:numPr>
        <w:tabs>
          <w:tab w:val="clear" w:pos="2130"/>
          <w:tab w:val="left" w:pos="709"/>
        </w:tabs>
      </w:pPr>
      <w:r>
        <w:t xml:space="preserve">Статус оплаты – </w:t>
      </w:r>
    </w:p>
    <w:p w14:paraId="30FA0E4E" w14:textId="77777777" w:rsidR="00104A95" w:rsidRDefault="00104A95" w:rsidP="00104A95">
      <w:pPr>
        <w:numPr>
          <w:ilvl w:val="1"/>
          <w:numId w:val="3"/>
        </w:numPr>
        <w:tabs>
          <w:tab w:val="clear" w:pos="2130"/>
          <w:tab w:val="left" w:pos="709"/>
        </w:tabs>
      </w:pPr>
      <w:r w:rsidRPr="00CC3BB3">
        <w:t>Не оплачен</w:t>
      </w:r>
      <w:r>
        <w:t xml:space="preserve"> – устанавливается для заказа верхнего уровня, если соответствующий статус установлен у всех подчиненных заказов,</w:t>
      </w:r>
    </w:p>
    <w:p w14:paraId="0403952A" w14:textId="77777777" w:rsidR="00104A95" w:rsidRDefault="00104A95" w:rsidP="00104A95">
      <w:pPr>
        <w:numPr>
          <w:ilvl w:val="1"/>
          <w:numId w:val="3"/>
        </w:numPr>
        <w:tabs>
          <w:tab w:val="clear" w:pos="2130"/>
          <w:tab w:val="left" w:pos="709"/>
        </w:tabs>
      </w:pPr>
      <w:r w:rsidRPr="00CC3BB3">
        <w:t>Оплачен полностью</w:t>
      </w:r>
      <w:r>
        <w:t xml:space="preserve"> – устанавливается</w:t>
      </w:r>
      <w:r w:rsidRPr="00F057A0">
        <w:t xml:space="preserve"> </w:t>
      </w:r>
      <w:r>
        <w:t>для заказа верхнего уровня, если соответствующий статус установлен у всех подчиненных заказов,</w:t>
      </w:r>
    </w:p>
    <w:p w14:paraId="187E2308" w14:textId="77777777" w:rsidR="00104A95" w:rsidRDefault="00104A95" w:rsidP="00104A95">
      <w:pPr>
        <w:numPr>
          <w:ilvl w:val="1"/>
          <w:numId w:val="3"/>
        </w:numPr>
        <w:tabs>
          <w:tab w:val="clear" w:pos="2130"/>
          <w:tab w:val="left" w:pos="709"/>
        </w:tabs>
      </w:pPr>
      <w:r w:rsidRPr="00CC3BB3">
        <w:t>Оплачен частично</w:t>
      </w:r>
      <w:r>
        <w:t xml:space="preserve"> – устанавливается в том случае, если у подчиненных заказов указаны различные статусы оплаты.</w:t>
      </w:r>
    </w:p>
    <w:p w14:paraId="486EA101" w14:textId="77777777" w:rsidR="00E95497" w:rsidRDefault="00E95497"/>
    <w:sectPr w:rsidR="00E9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83C"/>
    <w:multiLevelType w:val="hybridMultilevel"/>
    <w:tmpl w:val="2FF6450E"/>
    <w:lvl w:ilvl="0" w:tplc="EA72D4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624D"/>
    <w:multiLevelType w:val="hybridMultilevel"/>
    <w:tmpl w:val="F6CC7A34"/>
    <w:lvl w:ilvl="0" w:tplc="EA72D4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4A"/>
    <w:rsid w:val="00104A95"/>
    <w:rsid w:val="0022064A"/>
    <w:rsid w:val="0089530F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E5EF"/>
  <w15:chartTrackingRefBased/>
  <w15:docId w15:val="{0A73C4E4-9BAE-4F82-B362-32BD3ED4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95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10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104A95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104A95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104A95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104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4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2025-05-23T22:14:00Z</dcterms:created>
  <dcterms:modified xsi:type="dcterms:W3CDTF">2025-05-23T22:16:00Z</dcterms:modified>
</cp:coreProperties>
</file>