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239A" w14:textId="5865B4A0" w:rsidR="00D032DE" w:rsidRPr="00334A19" w:rsidRDefault="006243B1">
      <w:pPr>
        <w:pStyle w:val="Standard"/>
        <w:jc w:val="center"/>
        <w:rPr>
          <w:lang w:val="ru-RU"/>
        </w:rPr>
      </w:pPr>
      <w:proofErr w:type="spellStart"/>
      <w:r>
        <w:rPr>
          <w:rFonts w:cs="Times New Roman"/>
          <w:bCs/>
          <w:sz w:val="32"/>
          <w:szCs w:val="40"/>
        </w:rPr>
        <w:t>Техническое</w:t>
      </w:r>
      <w:proofErr w:type="spellEnd"/>
      <w:r>
        <w:rPr>
          <w:rFonts w:cs="Times New Roman"/>
          <w:bCs/>
          <w:sz w:val="32"/>
          <w:szCs w:val="40"/>
        </w:rPr>
        <w:t xml:space="preserve"> </w:t>
      </w:r>
      <w:proofErr w:type="spellStart"/>
      <w:r>
        <w:rPr>
          <w:rFonts w:cs="Times New Roman"/>
          <w:bCs/>
          <w:sz w:val="32"/>
          <w:szCs w:val="40"/>
        </w:rPr>
        <w:t>задание</w:t>
      </w:r>
      <w:proofErr w:type="spellEnd"/>
      <w:r>
        <w:rPr>
          <w:rFonts w:cs="Times New Roman"/>
          <w:bCs/>
          <w:sz w:val="32"/>
          <w:szCs w:val="40"/>
        </w:rPr>
        <w:t xml:space="preserve"> «</w:t>
      </w:r>
      <w:r w:rsidR="00212C1F">
        <w:rPr>
          <w:rFonts w:ascii="Segoe UI" w:hAnsi="Segoe UI" w:cs="Segoe UI"/>
          <w:color w:val="000000"/>
          <w:shd w:val="clear" w:color="auto" w:fill="FFFFFF"/>
          <w:lang w:val="ru-RU"/>
        </w:rPr>
        <w:t>А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втоматизировать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разнесени</w:t>
      </w:r>
      <w:proofErr w:type="spellEnd"/>
      <w:r w:rsidR="005B6731">
        <w:rPr>
          <w:rFonts w:ascii="Segoe UI" w:hAnsi="Segoe UI" w:cs="Segoe UI"/>
          <w:color w:val="000000"/>
          <w:shd w:val="clear" w:color="auto" w:fill="FFFFFF"/>
          <w:lang w:val="ru-RU"/>
        </w:rPr>
        <w:t>е</w:t>
      </w:r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банковской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выпи</w:t>
      </w:r>
      <w:r w:rsidR="0010055D">
        <w:rPr>
          <w:rFonts w:ascii="Segoe UI" w:hAnsi="Segoe UI" w:cs="Segoe UI"/>
          <w:color w:val="000000"/>
          <w:shd w:val="clear" w:color="auto" w:fill="FFFFFF"/>
        </w:rPr>
        <w:t>ски</w:t>
      </w:r>
      <w:proofErr w:type="spellEnd"/>
      <w:r w:rsidR="0010055D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10055D">
        <w:rPr>
          <w:rFonts w:ascii="Segoe UI" w:hAnsi="Segoe UI" w:cs="Segoe UI"/>
          <w:color w:val="000000"/>
          <w:shd w:val="clear" w:color="auto" w:fill="FFFFFF"/>
        </w:rPr>
        <w:t>по</w:t>
      </w:r>
      <w:proofErr w:type="spellEnd"/>
      <w:r w:rsidR="0010055D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10055D">
        <w:rPr>
          <w:rFonts w:ascii="Segoe UI" w:hAnsi="Segoe UI" w:cs="Segoe UI"/>
          <w:color w:val="000000"/>
          <w:shd w:val="clear" w:color="auto" w:fill="FFFFFF"/>
        </w:rPr>
        <w:t>части</w:t>
      </w:r>
      <w:proofErr w:type="spellEnd"/>
      <w:r w:rsidR="0010055D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10055D">
        <w:rPr>
          <w:rFonts w:ascii="Segoe UI" w:hAnsi="Segoe UI" w:cs="Segoe UI"/>
          <w:color w:val="000000"/>
          <w:shd w:val="clear" w:color="auto" w:fill="FFFFFF"/>
        </w:rPr>
        <w:t>кредитных</w:t>
      </w:r>
      <w:proofErr w:type="spellEnd"/>
      <w:r w:rsidR="0010055D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10055D">
        <w:rPr>
          <w:rFonts w:ascii="Segoe UI" w:hAnsi="Segoe UI" w:cs="Segoe UI"/>
          <w:color w:val="000000"/>
          <w:shd w:val="clear" w:color="auto" w:fill="FFFFFF"/>
        </w:rPr>
        <w:t>операций</w:t>
      </w:r>
      <w:proofErr w:type="spellEnd"/>
      <w:r>
        <w:rPr>
          <w:rFonts w:cs="Times New Roman"/>
          <w:bCs/>
          <w:sz w:val="32"/>
          <w:szCs w:val="40"/>
        </w:rPr>
        <w:t xml:space="preserve">» № </w:t>
      </w:r>
      <w:r w:rsidR="00334A19" w:rsidRPr="00334A19">
        <w:rPr>
          <w:rFonts w:cs="Times New Roman"/>
          <w:bCs/>
          <w:sz w:val="32"/>
          <w:szCs w:val="40"/>
          <w:highlight w:val="yellow"/>
          <w:lang w:val="ru-RU"/>
        </w:rPr>
        <w:t>1111</w:t>
      </w:r>
    </w:p>
    <w:p w14:paraId="5DF9AB00" w14:textId="77777777" w:rsidR="00D032DE" w:rsidRDefault="00D032DE">
      <w:pPr>
        <w:pStyle w:val="Standard"/>
        <w:jc w:val="center"/>
        <w:rPr>
          <w:rFonts w:cs="Times New Roman"/>
          <w:bCs/>
          <w:sz w:val="32"/>
          <w:szCs w:val="40"/>
        </w:rPr>
      </w:pPr>
    </w:p>
    <w:p w14:paraId="04D9C984" w14:textId="1E826E90" w:rsidR="00D032DE" w:rsidRDefault="006243B1" w:rsidP="00212C1F">
      <w:pPr>
        <w:pStyle w:val="Standard"/>
        <w:rPr>
          <w:rFonts w:cs="Times New Roman"/>
          <w:bCs/>
          <w:lang w:val="ru-RU"/>
        </w:rPr>
      </w:pPr>
      <w:proofErr w:type="spellStart"/>
      <w:r>
        <w:rPr>
          <w:rFonts w:cs="Times New Roman"/>
          <w:b/>
        </w:rPr>
        <w:t>Задача</w:t>
      </w:r>
      <w:proofErr w:type="spellEnd"/>
      <w:r>
        <w:rPr>
          <w:rFonts w:cs="Times New Roman"/>
          <w:bCs/>
        </w:rPr>
        <w:t xml:space="preserve">: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пользователь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ежедневно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разносит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банковскую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выписку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.</w:t>
      </w:r>
      <w:r w:rsidR="00212C1F">
        <w:rPr>
          <w:rFonts w:ascii="Segoe UI" w:hAnsi="Segoe UI" w:cs="Segoe UI"/>
          <w:color w:val="000000"/>
        </w:rPr>
        <w:br/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Среди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платежей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весомая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часть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составляет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:</w:t>
      </w:r>
      <w:r w:rsidR="00212C1F">
        <w:rPr>
          <w:rFonts w:ascii="Segoe UI" w:hAnsi="Segoe UI" w:cs="Segoe UI"/>
          <w:color w:val="000000"/>
        </w:rPr>
        <w:br/>
      </w:r>
      <w:r w:rsidR="00212C1F">
        <w:rPr>
          <w:rFonts w:ascii="Segoe UI" w:hAnsi="Segoe UI" w:cs="Segoe UI"/>
          <w:color w:val="000000"/>
          <w:shd w:val="clear" w:color="auto" w:fill="FFFFFF"/>
        </w:rPr>
        <w:t xml:space="preserve">-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получение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кредитных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средств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договору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кредита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,</w:t>
      </w:r>
      <w:r w:rsidR="00212C1F">
        <w:rPr>
          <w:rFonts w:ascii="Segoe UI" w:hAnsi="Segoe UI" w:cs="Segoe UI"/>
          <w:color w:val="000000"/>
        </w:rPr>
        <w:br/>
      </w:r>
      <w:r w:rsidR="00212C1F">
        <w:rPr>
          <w:rFonts w:ascii="Segoe UI" w:hAnsi="Segoe UI" w:cs="Segoe UI"/>
          <w:color w:val="000000"/>
          <w:shd w:val="clear" w:color="auto" w:fill="FFFFFF"/>
        </w:rPr>
        <w:t xml:space="preserve">-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погашение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основного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долга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кредита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договору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кредита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,</w:t>
      </w:r>
      <w:r w:rsidR="00212C1F">
        <w:rPr>
          <w:rFonts w:ascii="Segoe UI" w:hAnsi="Segoe UI" w:cs="Segoe UI"/>
          <w:color w:val="000000"/>
        </w:rPr>
        <w:br/>
      </w:r>
      <w:r w:rsidR="00212C1F">
        <w:rPr>
          <w:rFonts w:ascii="Segoe UI" w:hAnsi="Segoe UI" w:cs="Segoe UI"/>
          <w:color w:val="000000"/>
          <w:shd w:val="clear" w:color="auto" w:fill="FFFFFF"/>
        </w:rPr>
        <w:t xml:space="preserve">-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погашение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процентов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договору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кредита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.</w:t>
      </w:r>
      <w:r w:rsidR="00212C1F">
        <w:rPr>
          <w:rFonts w:ascii="Segoe UI" w:hAnsi="Segoe UI" w:cs="Segoe UI"/>
          <w:color w:val="000000"/>
        </w:rPr>
        <w:br/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Требуется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автоматизировать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разнесение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банковской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выписки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по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части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кредитных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212C1F">
        <w:rPr>
          <w:rFonts w:ascii="Segoe UI" w:hAnsi="Segoe UI" w:cs="Segoe UI"/>
          <w:color w:val="000000"/>
          <w:shd w:val="clear" w:color="auto" w:fill="FFFFFF"/>
        </w:rPr>
        <w:t>операций</w:t>
      </w:r>
      <w:proofErr w:type="spellEnd"/>
      <w:r w:rsidR="00212C1F">
        <w:rPr>
          <w:rFonts w:ascii="Segoe UI" w:hAnsi="Segoe UI" w:cs="Segoe UI"/>
          <w:color w:val="000000"/>
          <w:shd w:val="clear" w:color="auto" w:fill="FFFFFF"/>
        </w:rPr>
        <w:t>.</w:t>
      </w:r>
    </w:p>
    <w:p w14:paraId="3214800E" w14:textId="3C3B1A7F" w:rsidR="00D032DE" w:rsidRDefault="006243B1">
      <w:pPr>
        <w:pStyle w:val="Standard"/>
      </w:pPr>
      <w:proofErr w:type="spellStart"/>
      <w:r>
        <w:rPr>
          <w:rFonts w:cs="Times New Roman"/>
          <w:b/>
        </w:rPr>
        <w:t>Конфигурация</w:t>
      </w:r>
      <w:proofErr w:type="spellEnd"/>
      <w:r>
        <w:rPr>
          <w:rFonts w:cs="Times New Roman"/>
          <w:bCs/>
        </w:rPr>
        <w:t xml:space="preserve">: </w:t>
      </w:r>
      <w:r>
        <w:rPr>
          <w:rFonts w:cs="Times New Roman"/>
          <w:bCs/>
          <w:lang w:val="ru-RU"/>
        </w:rPr>
        <w:t>Комплексная автоматизация</w:t>
      </w:r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редакция</w:t>
      </w:r>
      <w:proofErr w:type="spellEnd"/>
      <w:r>
        <w:rPr>
          <w:rFonts w:cs="Times New Roman"/>
          <w:bCs/>
        </w:rPr>
        <w:t xml:space="preserve"> </w:t>
      </w:r>
      <w:hyperlink r:id="rId8" w:tgtFrame="_blank" w:tooltip="https://2.5.17.209/" w:history="1">
        <w:r w:rsidR="00212C1F">
          <w:rPr>
            <w:rStyle w:val="a7"/>
            <w:rFonts w:ascii="Segoe UI" w:hAnsi="Segoe UI" w:cs="Segoe UI"/>
            <w:shd w:val="clear" w:color="auto" w:fill="FFFFFF"/>
          </w:rPr>
          <w:t>2.5.17.209</w:t>
        </w:r>
      </w:hyperlink>
      <w:r w:rsidR="00212C1F">
        <w:rPr>
          <w:rFonts w:ascii="Segoe UI" w:hAnsi="Segoe UI" w:cs="Segoe UI"/>
          <w:color w:val="000000"/>
          <w:shd w:val="clear" w:color="auto" w:fill="FFFFFF"/>
        </w:rPr>
        <w:t> (УТ11.5.17, ЕРП 2.5.17)</w:t>
      </w:r>
    </w:p>
    <w:p w14:paraId="57816E47" w14:textId="77777777" w:rsidR="00D032DE" w:rsidRDefault="006243B1">
      <w:pPr>
        <w:pStyle w:val="Standard"/>
      </w:pPr>
      <w:proofErr w:type="spellStart"/>
      <w:r>
        <w:rPr>
          <w:rFonts w:cs="Times New Roman"/>
          <w:b/>
        </w:rPr>
        <w:t>Платформа</w:t>
      </w:r>
      <w:proofErr w:type="spellEnd"/>
      <w:r>
        <w:rPr>
          <w:rFonts w:cs="Times New Roman"/>
          <w:bCs/>
        </w:rPr>
        <w:t>: 8.3.2</w:t>
      </w:r>
      <w:r>
        <w:rPr>
          <w:rFonts w:cs="Times New Roman"/>
          <w:bCs/>
          <w:lang w:val="ru-RU"/>
        </w:rPr>
        <w:t>5</w:t>
      </w:r>
      <w:r>
        <w:rPr>
          <w:rFonts w:cs="Times New Roman"/>
          <w:bCs/>
        </w:rPr>
        <w:t>.1</w:t>
      </w:r>
      <w:r>
        <w:rPr>
          <w:rFonts w:cs="Times New Roman"/>
          <w:bCs/>
          <w:lang w:val="ru-RU"/>
        </w:rPr>
        <w:t>394</w:t>
      </w:r>
    </w:p>
    <w:p w14:paraId="1B7087CA" w14:textId="77777777" w:rsidR="00D032DE" w:rsidRDefault="006243B1">
      <w:pPr>
        <w:pStyle w:val="Standard"/>
      </w:pPr>
      <w:proofErr w:type="spellStart"/>
      <w:r>
        <w:rPr>
          <w:rFonts w:cs="Times New Roman"/>
          <w:b/>
        </w:rPr>
        <w:t>Подключение</w:t>
      </w:r>
      <w:proofErr w:type="spellEnd"/>
      <w:r>
        <w:rPr>
          <w:rFonts w:cs="Times New Roman"/>
          <w:b/>
        </w:rPr>
        <w:t xml:space="preserve"> и </w:t>
      </w:r>
      <w:proofErr w:type="spellStart"/>
      <w:r>
        <w:rPr>
          <w:rFonts w:cs="Times New Roman"/>
          <w:b/>
        </w:rPr>
        <w:t>путь</w:t>
      </w:r>
      <w:proofErr w:type="spellEnd"/>
      <w:r>
        <w:rPr>
          <w:rFonts w:cs="Times New Roman"/>
          <w:b/>
        </w:rPr>
        <w:t xml:space="preserve"> к </w:t>
      </w:r>
      <w:proofErr w:type="spellStart"/>
      <w:r>
        <w:rPr>
          <w:rFonts w:cs="Times New Roman"/>
          <w:b/>
        </w:rPr>
        <w:t>базе</w:t>
      </w:r>
      <w:proofErr w:type="spellEnd"/>
      <w:r>
        <w:rPr>
          <w:rFonts w:cs="Times New Roman"/>
          <w:bCs/>
        </w:rPr>
        <w:t xml:space="preserve">: </w:t>
      </w:r>
      <w:proofErr w:type="spellStart"/>
      <w:r>
        <w:rPr>
          <w:rFonts w:cs="Times New Roman"/>
          <w:bCs/>
          <w:lang w:val="en-US"/>
        </w:rPr>
        <w:t>rdp</w:t>
      </w:r>
      <w:proofErr w:type="spellEnd"/>
    </w:p>
    <w:p w14:paraId="47161CBC" w14:textId="05309F33" w:rsidR="00D032DE" w:rsidRDefault="006243B1">
      <w:pPr>
        <w:pStyle w:val="Standard"/>
      </w:pPr>
      <w:proofErr w:type="spellStart"/>
      <w:r>
        <w:rPr>
          <w:rFonts w:cs="Times New Roman"/>
          <w:b/>
        </w:rPr>
        <w:t>Способ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реализации</w:t>
      </w:r>
      <w:proofErr w:type="spellEnd"/>
      <w:r>
        <w:rPr>
          <w:rFonts w:cs="Times New Roman"/>
          <w:bCs/>
        </w:rPr>
        <w:t>:</w:t>
      </w:r>
      <w:r>
        <w:rPr>
          <w:rFonts w:cs="Times New Roman"/>
          <w:bCs/>
          <w:lang w:val="ru-RU"/>
        </w:rPr>
        <w:t xml:space="preserve"> расширение.</w:t>
      </w:r>
    </w:p>
    <w:p w14:paraId="365935A9" w14:textId="35582C63" w:rsidR="00D032DE" w:rsidRDefault="006243B1">
      <w:pPr>
        <w:pStyle w:val="Standard"/>
      </w:pPr>
      <w:r>
        <w:rPr>
          <w:rFonts w:cs="Times New Roman"/>
          <w:bCs/>
          <w:lang w:val="ru-RU"/>
        </w:rPr>
        <w:t xml:space="preserve">Перед кодом отмечать </w:t>
      </w:r>
      <w:r>
        <w:rPr>
          <w:rFonts w:cs="Times New Roman"/>
          <w:b/>
          <w:bCs/>
          <w:color w:val="00B050"/>
          <w:lang w:val="ru-RU"/>
        </w:rPr>
        <w:t>//ФИО, «»</w:t>
      </w:r>
    </w:p>
    <w:p w14:paraId="176C5450" w14:textId="77777777" w:rsidR="00D032DE" w:rsidRDefault="00D032DE">
      <w:pPr>
        <w:pStyle w:val="Standard"/>
        <w:rPr>
          <w:rFonts w:cs="Times New Roman"/>
          <w:bCs/>
          <w:sz w:val="20"/>
          <w:lang w:val="ru-RU"/>
        </w:rPr>
      </w:pPr>
    </w:p>
    <w:p w14:paraId="31EB3237" w14:textId="77777777" w:rsidR="00D032DE" w:rsidRDefault="006243B1">
      <w:pPr>
        <w:pStyle w:val="Standard"/>
        <w:jc w:val="center"/>
        <w:rPr>
          <w:rFonts w:cs="Times New Roman"/>
          <w:bCs/>
          <w:sz w:val="32"/>
          <w:szCs w:val="32"/>
          <w:lang w:val="ru-RU"/>
        </w:rPr>
      </w:pPr>
      <w:r>
        <w:rPr>
          <w:rFonts w:cs="Times New Roman"/>
          <w:bCs/>
          <w:sz w:val="32"/>
          <w:szCs w:val="32"/>
          <w:lang w:val="ru-RU"/>
        </w:rPr>
        <w:t>Описание</w:t>
      </w:r>
    </w:p>
    <w:p w14:paraId="26F247D1" w14:textId="77777777" w:rsidR="00D032DE" w:rsidRDefault="00D032DE">
      <w:pPr>
        <w:pStyle w:val="Standard"/>
        <w:jc w:val="center"/>
        <w:rPr>
          <w:rFonts w:cs="Times New Roman"/>
          <w:bCs/>
          <w:sz w:val="32"/>
          <w:szCs w:val="32"/>
          <w:lang w:val="ru-RU"/>
        </w:rPr>
      </w:pPr>
    </w:p>
    <w:p w14:paraId="6864DD84" w14:textId="030BEB7A" w:rsidR="00973344" w:rsidRDefault="00A854BB" w:rsidP="00334A19">
      <w:pPr>
        <w:pStyle w:val="Standard"/>
        <w:tabs>
          <w:tab w:val="left" w:pos="358"/>
          <w:tab w:val="left" w:pos="468"/>
        </w:tabs>
        <w:spacing w:line="360" w:lineRule="auto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При </w:t>
      </w:r>
      <w:r w:rsidR="00212C1F" w:rsidRPr="00334A19">
        <w:rPr>
          <w:b/>
          <w:bCs/>
          <w:lang w:val="ru-RU"/>
        </w:rPr>
        <w:t>загрузке</w:t>
      </w:r>
      <w:r>
        <w:rPr>
          <w:b/>
          <w:bCs/>
          <w:lang w:val="ru-RU"/>
        </w:rPr>
        <w:t xml:space="preserve"> текстового файла, необходимо проанализировать реквизит назначение платежа </w:t>
      </w:r>
      <w:r w:rsidR="00212C1F">
        <w:rPr>
          <w:b/>
          <w:bCs/>
          <w:lang w:val="ru-RU"/>
        </w:rPr>
        <w:t>и заполнить недостающие данные в документ</w:t>
      </w:r>
      <w:r w:rsidR="007E7B67">
        <w:rPr>
          <w:b/>
          <w:bCs/>
          <w:lang w:val="ru-RU"/>
        </w:rPr>
        <w:t>ах</w:t>
      </w:r>
      <w:r w:rsidR="00212C1F">
        <w:rPr>
          <w:b/>
          <w:bCs/>
          <w:lang w:val="ru-RU"/>
        </w:rPr>
        <w:t xml:space="preserve"> </w:t>
      </w:r>
    </w:p>
    <w:p w14:paraId="7F9A9AC4" w14:textId="78192A4E" w:rsidR="004261DC" w:rsidRDefault="00A854BB" w:rsidP="00A661A6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878F4C8" wp14:editId="6353CE86">
            <wp:extent cx="6119495" cy="2354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3EBC" w14:textId="77777777" w:rsidR="009E3BE5" w:rsidRDefault="009E3BE5" w:rsidP="00A661A6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6ACC64BB" w14:textId="7B555ED7" w:rsidR="00973344" w:rsidRDefault="00973344" w:rsidP="00973344">
      <w:pPr>
        <w:pStyle w:val="Standard"/>
        <w:tabs>
          <w:tab w:val="left" w:pos="358"/>
          <w:tab w:val="left" w:pos="468"/>
        </w:tabs>
        <w:spacing w:line="360" w:lineRule="auto"/>
        <w:rPr>
          <w:b/>
          <w:bCs/>
          <w:lang w:val="ru-RU"/>
        </w:rPr>
      </w:pPr>
      <w:r w:rsidRPr="00973344">
        <w:rPr>
          <w:b/>
          <w:bCs/>
          <w:lang w:val="ru-RU"/>
        </w:rPr>
        <w:t xml:space="preserve">1 </w:t>
      </w:r>
      <w:proofErr w:type="spellStart"/>
      <w:r w:rsidRPr="00973344">
        <w:rPr>
          <w:b/>
          <w:bCs/>
          <w:lang w:val="ru-RU"/>
        </w:rPr>
        <w:t>Документ.ПоступлениеБезналичныхДенежныхСредств</w:t>
      </w:r>
      <w:proofErr w:type="spellEnd"/>
    </w:p>
    <w:p w14:paraId="7CD6AAB8" w14:textId="77777777" w:rsidR="00973344" w:rsidRPr="00973344" w:rsidRDefault="00973344" w:rsidP="00973344">
      <w:pPr>
        <w:pStyle w:val="Standard"/>
        <w:tabs>
          <w:tab w:val="left" w:pos="358"/>
          <w:tab w:val="left" w:pos="468"/>
        </w:tabs>
        <w:spacing w:line="360" w:lineRule="auto"/>
        <w:rPr>
          <w:b/>
          <w:bCs/>
          <w:lang w:val="ru-RU"/>
        </w:rPr>
      </w:pPr>
    </w:p>
    <w:p w14:paraId="7A72C15B" w14:textId="77777777" w:rsidR="000C1882" w:rsidRPr="000C1882" w:rsidRDefault="00334A19" w:rsidP="00B86597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 w:rsidRPr="00973344">
        <w:rPr>
          <w:bCs/>
          <w:lang w:val="ru-RU"/>
        </w:rPr>
        <w:t>Если</w:t>
      </w:r>
      <w:r w:rsidRPr="00334A19">
        <w:rPr>
          <w:bCs/>
          <w:lang w:val="ru-RU"/>
        </w:rPr>
        <w:t xml:space="preserve"> </w:t>
      </w:r>
      <w:proofErr w:type="gramStart"/>
      <w:r w:rsidRPr="00973344">
        <w:rPr>
          <w:bCs/>
          <w:lang w:val="ru-RU"/>
        </w:rPr>
        <w:t>в  назначении</w:t>
      </w:r>
      <w:proofErr w:type="gramEnd"/>
      <w:r w:rsidRPr="00973344">
        <w:rPr>
          <w:bCs/>
          <w:lang w:val="ru-RU"/>
        </w:rPr>
        <w:t xml:space="preserve"> платежа присутствует «</w:t>
      </w:r>
      <w:r w:rsidRPr="00334A19">
        <w:rPr>
          <w:bCs/>
          <w:lang w:val="ru-RU"/>
        </w:rPr>
        <w:t>Выдача кредита</w:t>
      </w:r>
      <w:r w:rsidRPr="00973344">
        <w:rPr>
          <w:bCs/>
          <w:lang w:val="ru-RU"/>
        </w:rPr>
        <w:t xml:space="preserve">», </w:t>
      </w:r>
    </w:p>
    <w:p w14:paraId="453608F2" w14:textId="313069D4" w:rsidR="000C1882" w:rsidRDefault="000C1882" w:rsidP="000C1882">
      <w:pPr>
        <w:pStyle w:val="Standard"/>
        <w:tabs>
          <w:tab w:val="left" w:pos="358"/>
          <w:tab w:val="left" w:pos="468"/>
        </w:tabs>
        <w:spacing w:line="360" w:lineRule="auto"/>
        <w:ind w:left="420"/>
        <w:rPr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958B7F1" wp14:editId="4B956ECB">
            <wp:extent cx="5562600" cy="8477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3883" w14:textId="77777777" w:rsidR="00B86597" w:rsidRDefault="00B86597" w:rsidP="000C1882">
      <w:pPr>
        <w:pStyle w:val="Standard"/>
        <w:tabs>
          <w:tab w:val="left" w:pos="358"/>
          <w:tab w:val="left" w:pos="468"/>
        </w:tabs>
        <w:spacing w:line="360" w:lineRule="auto"/>
        <w:ind w:left="420"/>
        <w:rPr>
          <w:bCs/>
          <w:lang w:val="ru-RU"/>
        </w:rPr>
      </w:pPr>
    </w:p>
    <w:p w14:paraId="0EFAB66D" w14:textId="16B36B25" w:rsidR="00334A19" w:rsidRDefault="00B86597" w:rsidP="00B86597">
      <w:pPr>
        <w:pStyle w:val="Standard"/>
        <w:numPr>
          <w:ilvl w:val="1"/>
          <w:numId w:val="3"/>
        </w:numPr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bCs/>
          <w:lang w:val="ru-RU"/>
        </w:rPr>
        <w:t>Р</w:t>
      </w:r>
      <w:r w:rsidR="00334A19" w:rsidRPr="00973344">
        <w:rPr>
          <w:bCs/>
          <w:lang w:val="ru-RU"/>
        </w:rPr>
        <w:t>еквизит</w:t>
      </w:r>
      <w:r w:rsidR="00334A19">
        <w:rPr>
          <w:bCs/>
          <w:lang w:val="ru-RU"/>
        </w:rPr>
        <w:t xml:space="preserve"> </w:t>
      </w:r>
      <w:proofErr w:type="spellStart"/>
      <w:r w:rsidR="00334A19" w:rsidRPr="00334A19">
        <w:rPr>
          <w:bCs/>
          <w:lang w:val="ru-RU"/>
        </w:rPr>
        <w:t>ХозяйственнаяОперация</w:t>
      </w:r>
      <w:proofErr w:type="spellEnd"/>
      <w:r w:rsidR="00334A19">
        <w:rPr>
          <w:lang w:val="ru-RU"/>
        </w:rPr>
        <w:t xml:space="preserve"> заполняется </w:t>
      </w:r>
      <w:proofErr w:type="spellStart"/>
      <w:r w:rsidR="00334A19">
        <w:rPr>
          <w:lang w:val="ru-RU"/>
        </w:rPr>
        <w:t>Перечисление.</w:t>
      </w:r>
      <w:r w:rsidR="00334A19" w:rsidRPr="00B400B5">
        <w:rPr>
          <w:lang w:val="ru-RU"/>
        </w:rPr>
        <w:t>ХозяйственныеОперации</w:t>
      </w:r>
      <w:proofErr w:type="spellEnd"/>
      <w:r w:rsidR="00334A19">
        <w:rPr>
          <w:lang w:val="ru-RU"/>
        </w:rPr>
        <w:t>.</w:t>
      </w:r>
      <w:r w:rsidR="00334A19" w:rsidRPr="00B400B5">
        <w:t xml:space="preserve"> </w:t>
      </w:r>
      <w:proofErr w:type="spellStart"/>
      <w:r w:rsidR="00334A19" w:rsidRPr="00334A19">
        <w:rPr>
          <w:lang w:val="ru-RU"/>
        </w:rPr>
        <w:t>ПоступлениеДенежныхСредствПоКредитам</w:t>
      </w:r>
      <w:proofErr w:type="spellEnd"/>
    </w:p>
    <w:p w14:paraId="7B6F1E74" w14:textId="4788F5E6" w:rsidR="00973344" w:rsidRDefault="00334A19" w:rsidP="00334A19">
      <w:pPr>
        <w:pStyle w:val="Standard"/>
        <w:tabs>
          <w:tab w:val="left" w:pos="358"/>
          <w:tab w:val="left" w:pos="468"/>
        </w:tabs>
        <w:spacing w:line="360" w:lineRule="auto"/>
        <w:ind w:left="420"/>
        <w:rPr>
          <w:bCs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6C4E5936" wp14:editId="14C15299">
            <wp:extent cx="5762625" cy="1905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3D98" w14:textId="77777777" w:rsidR="00973344" w:rsidRDefault="00973344" w:rsidP="00973344">
      <w:pPr>
        <w:pStyle w:val="Standard"/>
        <w:tabs>
          <w:tab w:val="left" w:pos="358"/>
          <w:tab w:val="left" w:pos="468"/>
        </w:tabs>
        <w:spacing w:line="360" w:lineRule="auto"/>
        <w:ind w:left="420"/>
        <w:rPr>
          <w:bCs/>
          <w:lang w:val="ru-RU"/>
        </w:rPr>
      </w:pPr>
    </w:p>
    <w:p w14:paraId="3B2E96D6" w14:textId="14A802B6" w:rsidR="00973344" w:rsidRPr="00945E34" w:rsidRDefault="000C1882" w:rsidP="00945E34">
      <w:pPr>
        <w:pStyle w:val="Standard"/>
        <w:numPr>
          <w:ilvl w:val="1"/>
          <w:numId w:val="3"/>
        </w:numPr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 Реквизит</w:t>
      </w:r>
      <w:r w:rsidR="00334A19">
        <w:rPr>
          <w:bCs/>
          <w:lang w:val="ru-RU"/>
        </w:rPr>
        <w:t xml:space="preserve"> </w:t>
      </w:r>
      <w:proofErr w:type="spellStart"/>
      <w:r w:rsidRPr="00945E34">
        <w:rPr>
          <w:bCs/>
          <w:lang w:val="ru-RU"/>
        </w:rPr>
        <w:t>РасшифровкаПлатежа</w:t>
      </w:r>
      <w:r>
        <w:rPr>
          <w:bCs/>
          <w:lang w:val="ru-RU"/>
        </w:rPr>
        <w:t>.</w:t>
      </w:r>
      <w:r w:rsidRPr="000C1882">
        <w:rPr>
          <w:bCs/>
          <w:lang w:val="ru-RU"/>
        </w:rPr>
        <w:t>ДоговорКредитаДепозита</w:t>
      </w:r>
      <w:proofErr w:type="spellEnd"/>
      <w:r>
        <w:rPr>
          <w:bCs/>
          <w:lang w:val="ru-RU"/>
        </w:rPr>
        <w:t xml:space="preserve"> заполняется элементом справочника </w:t>
      </w:r>
      <w:proofErr w:type="spellStart"/>
      <w:r>
        <w:rPr>
          <w:bCs/>
          <w:lang w:val="ru-RU"/>
        </w:rPr>
        <w:t>Справочник.</w:t>
      </w:r>
      <w:r w:rsidRPr="000C1882">
        <w:rPr>
          <w:bCs/>
          <w:lang w:val="ru-RU"/>
        </w:rPr>
        <w:t>ДоговорыКредитовИДепозитов</w:t>
      </w:r>
      <w:proofErr w:type="spellEnd"/>
      <w:r>
        <w:rPr>
          <w:bCs/>
          <w:lang w:val="ru-RU"/>
        </w:rPr>
        <w:t>, поиском по дате и номеру.  Номер и дата договора берется из назначения платежа</w:t>
      </w:r>
    </w:p>
    <w:p w14:paraId="0EA9B478" w14:textId="3558E357" w:rsidR="000C1882" w:rsidRDefault="000C1882" w:rsidP="000C1882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E16501B" wp14:editId="290BEAEF">
            <wp:extent cx="5419725" cy="1114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A578" w14:textId="23BE19FA" w:rsidR="000C1882" w:rsidRPr="00973344" w:rsidRDefault="000C1882" w:rsidP="000C1882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EF74776" wp14:editId="7F7D6A2E">
            <wp:extent cx="5924550" cy="3429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E3FE" w14:textId="316A5C4C" w:rsidR="00973344" w:rsidRDefault="000C1882" w:rsidP="00F15409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5863900C" wp14:editId="7E99FE4A">
            <wp:extent cx="6267450" cy="411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0BCC" w14:textId="77777777" w:rsidR="00945E34" w:rsidRDefault="00945E34" w:rsidP="00F15409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</w:p>
    <w:p w14:paraId="7ED3D66B" w14:textId="1A37A965" w:rsidR="00945E34" w:rsidRPr="00945E34" w:rsidRDefault="00945E34" w:rsidP="00945E34">
      <w:pPr>
        <w:pStyle w:val="Standard"/>
        <w:numPr>
          <w:ilvl w:val="1"/>
          <w:numId w:val="3"/>
        </w:numPr>
        <w:tabs>
          <w:tab w:val="left" w:pos="358"/>
          <w:tab w:val="left" w:pos="468"/>
        </w:tabs>
        <w:spacing w:line="360" w:lineRule="auto"/>
        <w:rPr>
          <w:bCs/>
          <w:highlight w:val="yellow"/>
          <w:lang w:val="ru-RU"/>
        </w:rPr>
      </w:pPr>
      <w:proofErr w:type="spellStart"/>
      <w:proofErr w:type="gramStart"/>
      <w:r w:rsidRPr="00945E34">
        <w:rPr>
          <w:bCs/>
          <w:lang w:val="ru-RU"/>
        </w:rPr>
        <w:t>РасшифровкаПлатежа</w:t>
      </w:r>
      <w:proofErr w:type="spellEnd"/>
      <w:r w:rsidRPr="00945E34">
        <w:rPr>
          <w:bCs/>
          <w:lang w:val="ru-RU"/>
        </w:rPr>
        <w:t xml:space="preserve"> .</w:t>
      </w:r>
      <w:proofErr w:type="spellStart"/>
      <w:r w:rsidRPr="00945E34">
        <w:rPr>
          <w:bCs/>
          <w:lang w:val="ru-RU"/>
        </w:rPr>
        <w:t>СтатьяДвиженияДенежныхСредств</w:t>
      </w:r>
      <w:proofErr w:type="spellEnd"/>
      <w:proofErr w:type="gramEnd"/>
      <w:r w:rsidRPr="00945E34">
        <w:rPr>
          <w:bCs/>
          <w:lang w:val="ru-RU"/>
        </w:rPr>
        <w:t xml:space="preserve"> принимает значение элемента справочника </w:t>
      </w:r>
      <w:proofErr w:type="spellStart"/>
      <w:r w:rsidRPr="00945E34">
        <w:rPr>
          <w:bCs/>
          <w:lang w:val="ru-RU"/>
        </w:rPr>
        <w:t>Справочник.СтатьиДвиженияДенежныхСредств</w:t>
      </w:r>
      <w:proofErr w:type="spellEnd"/>
      <w:r w:rsidRPr="00945E34">
        <w:rPr>
          <w:bCs/>
          <w:lang w:val="ru-RU"/>
        </w:rPr>
        <w:t xml:space="preserve"> по коду </w:t>
      </w:r>
      <w:r w:rsidRPr="00945E34">
        <w:rPr>
          <w:bCs/>
          <w:highlight w:val="yellow"/>
          <w:lang w:val="ru-RU"/>
        </w:rPr>
        <w:t>«ЦУ-</w:t>
      </w:r>
      <w:proofErr w:type="gramStart"/>
      <w:r w:rsidRPr="00945E34">
        <w:rPr>
          <w:bCs/>
          <w:highlight w:val="yellow"/>
          <w:lang w:val="ru-RU"/>
        </w:rPr>
        <w:t>00001</w:t>
      </w:r>
      <w:r>
        <w:rPr>
          <w:bCs/>
          <w:highlight w:val="yellow"/>
          <w:lang w:val="ru-RU"/>
        </w:rPr>
        <w:t>0</w:t>
      </w:r>
      <w:r w:rsidRPr="00945E34">
        <w:rPr>
          <w:bCs/>
          <w:highlight w:val="yellow"/>
          <w:lang w:val="ru-RU"/>
        </w:rPr>
        <w:t>»</w:t>
      </w:r>
      <w:r w:rsidRPr="00945E34">
        <w:rPr>
          <w:bCs/>
          <w:lang w:val="ru-RU"/>
        </w:rPr>
        <w:t xml:space="preserve">  </w:t>
      </w:r>
      <w:r w:rsidRPr="00945E34">
        <w:rPr>
          <w:bCs/>
          <w:highlight w:val="yellow"/>
          <w:lang w:val="ru-RU"/>
        </w:rPr>
        <w:t>«</w:t>
      </w:r>
      <w:proofErr w:type="gramEnd"/>
      <w:r w:rsidRPr="00945E34">
        <w:rPr>
          <w:bCs/>
          <w:highlight w:val="yellow"/>
          <w:lang w:val="ru-RU"/>
        </w:rPr>
        <w:t>Поступление кредитов и других заемных средств»</w:t>
      </w:r>
    </w:p>
    <w:p w14:paraId="6C5F9A69" w14:textId="77777777" w:rsidR="000C1882" w:rsidRDefault="000C1882" w:rsidP="00945E34">
      <w:pPr>
        <w:pStyle w:val="Standard"/>
        <w:tabs>
          <w:tab w:val="left" w:pos="358"/>
          <w:tab w:val="left" w:pos="468"/>
        </w:tabs>
        <w:spacing w:line="360" w:lineRule="auto"/>
        <w:ind w:left="420"/>
        <w:rPr>
          <w:bCs/>
          <w:lang w:val="ru-RU"/>
        </w:rPr>
      </w:pPr>
    </w:p>
    <w:p w14:paraId="2AB392DA" w14:textId="366BE9F8" w:rsidR="000C1882" w:rsidRDefault="00945E34" w:rsidP="00F15409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4FB8FFB" wp14:editId="21CF7590">
            <wp:extent cx="6238875" cy="23241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62D7" w14:textId="25AE54F2" w:rsidR="000C1882" w:rsidRDefault="000C1882" w:rsidP="00945E34">
      <w:pPr>
        <w:pStyle w:val="Standard"/>
        <w:numPr>
          <w:ilvl w:val="0"/>
          <w:numId w:val="3"/>
        </w:numPr>
        <w:tabs>
          <w:tab w:val="left" w:pos="358"/>
          <w:tab w:val="left" w:pos="468"/>
        </w:tabs>
        <w:spacing w:line="360" w:lineRule="auto"/>
        <w:rPr>
          <w:b/>
          <w:bCs/>
          <w:lang w:val="ru-RU"/>
        </w:rPr>
      </w:pPr>
      <w:r w:rsidRPr="00973344">
        <w:rPr>
          <w:b/>
          <w:bCs/>
          <w:lang w:val="ru-RU"/>
        </w:rPr>
        <w:t xml:space="preserve"> Документ. </w:t>
      </w:r>
      <w:proofErr w:type="spellStart"/>
      <w:r w:rsidR="00945E34">
        <w:rPr>
          <w:b/>
          <w:bCs/>
          <w:lang w:val="ru-RU"/>
        </w:rPr>
        <w:t>Списание</w:t>
      </w:r>
      <w:r w:rsidRPr="00973344">
        <w:rPr>
          <w:b/>
          <w:bCs/>
          <w:lang w:val="ru-RU"/>
        </w:rPr>
        <w:t>БезналичныхДенежныхСредств</w:t>
      </w:r>
      <w:proofErr w:type="spellEnd"/>
    </w:p>
    <w:p w14:paraId="74BD463B" w14:textId="77777777" w:rsidR="000C1882" w:rsidRDefault="000C1882" w:rsidP="00F15409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</w:p>
    <w:p w14:paraId="0D132440" w14:textId="00D38740" w:rsidR="00B34C6B" w:rsidRPr="00973344" w:rsidRDefault="00973344" w:rsidP="00F15409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 w:rsidRPr="00973344">
        <w:rPr>
          <w:bCs/>
          <w:lang w:val="ru-RU"/>
        </w:rPr>
        <w:t>2</w:t>
      </w:r>
      <w:r w:rsidR="00F15409" w:rsidRPr="00973344">
        <w:rPr>
          <w:bCs/>
          <w:lang w:val="ru-RU"/>
        </w:rPr>
        <w:t>.</w:t>
      </w:r>
      <w:r w:rsidR="001C4401" w:rsidRPr="00973344">
        <w:rPr>
          <w:bCs/>
          <w:lang w:val="ru-RU"/>
        </w:rPr>
        <w:t>1</w:t>
      </w:r>
      <w:r w:rsidR="005C6464" w:rsidRPr="00973344">
        <w:rPr>
          <w:bCs/>
          <w:lang w:val="ru-RU"/>
        </w:rPr>
        <w:t>.</w:t>
      </w:r>
      <w:r w:rsidR="00F15409" w:rsidRPr="00973344">
        <w:rPr>
          <w:bCs/>
          <w:lang w:val="ru-RU"/>
        </w:rPr>
        <w:t xml:space="preserve"> Если </w:t>
      </w:r>
      <w:proofErr w:type="gramStart"/>
      <w:r w:rsidR="00F15409" w:rsidRPr="00973344">
        <w:rPr>
          <w:bCs/>
          <w:lang w:val="ru-RU"/>
        </w:rPr>
        <w:t>в  назначении</w:t>
      </w:r>
      <w:proofErr w:type="gramEnd"/>
      <w:r w:rsidR="00F15409" w:rsidRPr="00973344">
        <w:rPr>
          <w:bCs/>
          <w:lang w:val="ru-RU"/>
        </w:rPr>
        <w:t xml:space="preserve"> платежа присутствует «основного долга </w:t>
      </w:r>
    </w:p>
    <w:p w14:paraId="7E57A6BF" w14:textId="007B4A42" w:rsidR="00B34C6B" w:rsidRDefault="00B34C6B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14DC6CF1" wp14:editId="71FBB20F">
            <wp:extent cx="6119495" cy="1398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C165" w14:textId="77777777" w:rsidR="00B34C6B" w:rsidRDefault="00B34C6B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09E5908D" w14:textId="4DF8622A" w:rsidR="00B34C6B" w:rsidRDefault="00A03004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B34C6B">
        <w:rPr>
          <w:lang w:val="ru-RU"/>
        </w:rPr>
        <w:t>.</w:t>
      </w:r>
      <w:r>
        <w:rPr>
          <w:lang w:val="ru-RU"/>
        </w:rPr>
        <w:t>1</w:t>
      </w:r>
      <w:r w:rsidR="00B34C6B">
        <w:rPr>
          <w:lang w:val="ru-RU"/>
        </w:rPr>
        <w:t xml:space="preserve">.1. </w:t>
      </w:r>
      <w:r w:rsidR="007E7B67">
        <w:rPr>
          <w:lang w:val="ru-RU"/>
        </w:rPr>
        <w:t xml:space="preserve">Реквизит </w:t>
      </w:r>
      <w:proofErr w:type="spellStart"/>
      <w:r w:rsidR="00B34C6B" w:rsidRPr="00A03004">
        <w:rPr>
          <w:bCs/>
          <w:lang w:val="ru-RU"/>
        </w:rPr>
        <w:t>ХозяйственнаяОперация</w:t>
      </w:r>
      <w:proofErr w:type="spellEnd"/>
      <w:r w:rsidR="00B34C6B">
        <w:rPr>
          <w:lang w:val="ru-RU"/>
        </w:rPr>
        <w:t xml:space="preserve"> заполняется </w:t>
      </w:r>
      <w:proofErr w:type="spellStart"/>
      <w:r w:rsidR="00B34C6B">
        <w:rPr>
          <w:lang w:val="ru-RU"/>
        </w:rPr>
        <w:t>Перечисление.</w:t>
      </w:r>
      <w:r w:rsidR="00B34C6B" w:rsidRPr="00B400B5">
        <w:rPr>
          <w:lang w:val="ru-RU"/>
        </w:rPr>
        <w:t>ХозяйственныеОперации</w:t>
      </w:r>
      <w:proofErr w:type="spellEnd"/>
      <w:r w:rsidR="00B34C6B">
        <w:rPr>
          <w:lang w:val="ru-RU"/>
        </w:rPr>
        <w:t>.</w:t>
      </w:r>
      <w:r w:rsidR="00B34C6B" w:rsidRPr="00B400B5">
        <w:t xml:space="preserve"> </w:t>
      </w:r>
      <w:proofErr w:type="spellStart"/>
      <w:r w:rsidR="00B34C6B" w:rsidRPr="00B400B5">
        <w:rPr>
          <w:lang w:val="ru-RU"/>
        </w:rPr>
        <w:t>ОплатаПоКредитам</w:t>
      </w:r>
      <w:proofErr w:type="spellEnd"/>
    </w:p>
    <w:p w14:paraId="0F708EF3" w14:textId="0FB9A81F" w:rsidR="00B34C6B" w:rsidRDefault="00727744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0736A1A" wp14:editId="46BA542B">
            <wp:extent cx="5924550" cy="10953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4ECE" w14:textId="77777777" w:rsidR="007E7B67" w:rsidRDefault="007E7B67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76218142" w14:textId="00FC4AA1" w:rsidR="00A03004" w:rsidRPr="00945E3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lang w:val="ru-RU"/>
        </w:rPr>
        <w:t>2</w:t>
      </w:r>
      <w:r w:rsidR="000165AD">
        <w:rPr>
          <w:lang w:val="ru-RU"/>
        </w:rPr>
        <w:t>.</w:t>
      </w:r>
      <w:r>
        <w:rPr>
          <w:lang w:val="ru-RU"/>
        </w:rPr>
        <w:t>1</w:t>
      </w:r>
      <w:r w:rsidR="000165AD">
        <w:rPr>
          <w:lang w:val="ru-RU"/>
        </w:rPr>
        <w:t xml:space="preserve">.2. </w:t>
      </w:r>
      <w:r>
        <w:rPr>
          <w:bCs/>
          <w:lang w:val="ru-RU"/>
        </w:rPr>
        <w:t xml:space="preserve">Реквизит </w:t>
      </w:r>
      <w:proofErr w:type="spellStart"/>
      <w:r w:rsidRPr="00945E34">
        <w:rPr>
          <w:bCs/>
          <w:lang w:val="ru-RU"/>
        </w:rPr>
        <w:t>РасшифровкаПлатежа</w:t>
      </w:r>
      <w:r>
        <w:rPr>
          <w:bCs/>
          <w:lang w:val="ru-RU"/>
        </w:rPr>
        <w:t>.</w:t>
      </w:r>
      <w:r w:rsidRPr="000C1882">
        <w:rPr>
          <w:bCs/>
          <w:lang w:val="ru-RU"/>
        </w:rPr>
        <w:t>ДоговорКредитаДепозита</w:t>
      </w:r>
      <w:proofErr w:type="spellEnd"/>
      <w:r>
        <w:rPr>
          <w:bCs/>
          <w:lang w:val="ru-RU"/>
        </w:rPr>
        <w:t xml:space="preserve"> заполняется элементом справочника </w:t>
      </w:r>
      <w:proofErr w:type="spellStart"/>
      <w:r>
        <w:rPr>
          <w:bCs/>
          <w:lang w:val="ru-RU"/>
        </w:rPr>
        <w:t>Справочник.</w:t>
      </w:r>
      <w:r w:rsidRPr="000C1882">
        <w:rPr>
          <w:bCs/>
          <w:lang w:val="ru-RU"/>
        </w:rPr>
        <w:t>ДоговорыКредитовИДепозитов</w:t>
      </w:r>
      <w:proofErr w:type="spellEnd"/>
      <w:r>
        <w:rPr>
          <w:bCs/>
          <w:lang w:val="ru-RU"/>
        </w:rPr>
        <w:t>, поиском по дате и номеру.  Номер и дата договора берется из назначения платежа</w:t>
      </w:r>
    </w:p>
    <w:p w14:paraId="7E68A6BA" w14:textId="77777777" w:rsidR="00A0300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769984B" wp14:editId="09045190">
            <wp:extent cx="5419725" cy="11144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2130" w14:textId="77777777" w:rsidR="00A03004" w:rsidRPr="0097334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5B9AC66" wp14:editId="3F17898A">
            <wp:extent cx="5924550" cy="3429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EC67" w14:textId="77777777" w:rsidR="00A0300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05044DBA" wp14:editId="11267CD7">
            <wp:extent cx="6267450" cy="411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EBFC" w14:textId="6C38FF11" w:rsidR="000165AD" w:rsidRDefault="000165AD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69839799" w14:textId="7E88E339" w:rsidR="00F15409" w:rsidRDefault="00A03004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B34C6B">
        <w:rPr>
          <w:lang w:val="ru-RU"/>
        </w:rPr>
        <w:t>.</w:t>
      </w:r>
      <w:r w:rsidR="001C4401">
        <w:rPr>
          <w:lang w:val="ru-RU"/>
        </w:rPr>
        <w:t>1</w:t>
      </w:r>
      <w:r w:rsidR="00B34C6B">
        <w:rPr>
          <w:lang w:val="ru-RU"/>
        </w:rPr>
        <w:t>.</w:t>
      </w:r>
      <w:r w:rsidR="000165AD">
        <w:rPr>
          <w:lang w:val="ru-RU"/>
        </w:rPr>
        <w:t>3.</w:t>
      </w:r>
      <w:r w:rsidR="007E7B67">
        <w:rPr>
          <w:lang w:val="ru-RU"/>
        </w:rPr>
        <w:t xml:space="preserve"> Реквизит</w:t>
      </w:r>
      <w:r w:rsidR="00B34C6B">
        <w:rPr>
          <w:lang w:val="ru-RU"/>
        </w:rPr>
        <w:t xml:space="preserve"> </w:t>
      </w:r>
      <w:proofErr w:type="spellStart"/>
      <w:r w:rsidR="00F15409" w:rsidRPr="00F15409">
        <w:rPr>
          <w:lang w:val="ru-RU"/>
        </w:rPr>
        <w:t>РасшифровкаПлатежа</w:t>
      </w:r>
      <w:r w:rsidR="00F15409">
        <w:rPr>
          <w:lang w:val="ru-RU"/>
        </w:rPr>
        <w:t>.</w:t>
      </w:r>
      <w:r w:rsidR="00F15409" w:rsidRPr="00B400B5">
        <w:rPr>
          <w:lang w:val="ru-RU"/>
        </w:rPr>
        <w:t>ТипСуммыКредитаДепозита</w:t>
      </w:r>
      <w:proofErr w:type="spellEnd"/>
      <w:r w:rsidR="00F15409">
        <w:rPr>
          <w:lang w:val="ru-RU"/>
        </w:rPr>
        <w:t xml:space="preserve"> принимает значение </w:t>
      </w:r>
      <w:proofErr w:type="spellStart"/>
      <w:r w:rsidR="00F15409">
        <w:rPr>
          <w:lang w:val="ru-RU"/>
        </w:rPr>
        <w:t>Перечисления.</w:t>
      </w:r>
      <w:r w:rsidR="00F15409" w:rsidRPr="00F15409">
        <w:rPr>
          <w:lang w:val="ru-RU"/>
        </w:rPr>
        <w:t>ТипыСуммГрафикаКредитовИДепозитов</w:t>
      </w:r>
      <w:r w:rsidR="00F15409">
        <w:rPr>
          <w:lang w:val="ru-RU"/>
        </w:rPr>
        <w:t>.Основной</w:t>
      </w:r>
      <w:proofErr w:type="spellEnd"/>
      <w:r w:rsidR="00F15409">
        <w:rPr>
          <w:lang w:val="ru-RU"/>
        </w:rPr>
        <w:t xml:space="preserve"> долг</w:t>
      </w:r>
    </w:p>
    <w:p w14:paraId="0565BB6F" w14:textId="3279D6EC" w:rsidR="00B34C6B" w:rsidRDefault="00B34C6B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736FB59" wp14:editId="289C2935">
            <wp:extent cx="6119495" cy="1657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132E" w14:textId="6482061A" w:rsidR="00B34C6B" w:rsidRDefault="00A03004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B34C6B">
        <w:rPr>
          <w:lang w:val="ru-RU"/>
        </w:rPr>
        <w:t>.</w:t>
      </w:r>
      <w:r w:rsidR="001C4401">
        <w:rPr>
          <w:lang w:val="ru-RU"/>
        </w:rPr>
        <w:t>1</w:t>
      </w:r>
      <w:r w:rsidR="000165AD">
        <w:rPr>
          <w:lang w:val="ru-RU"/>
        </w:rPr>
        <w:t xml:space="preserve">.4.  </w:t>
      </w:r>
      <w:r w:rsidR="007E7B67">
        <w:rPr>
          <w:lang w:val="ru-RU"/>
        </w:rPr>
        <w:t xml:space="preserve">Реквизит </w:t>
      </w:r>
      <w:proofErr w:type="spellStart"/>
      <w:proofErr w:type="gramStart"/>
      <w:r w:rsidR="000165AD" w:rsidRPr="00F15409">
        <w:rPr>
          <w:lang w:val="ru-RU"/>
        </w:rPr>
        <w:t>РасшифровкаПлатежа</w:t>
      </w:r>
      <w:proofErr w:type="spellEnd"/>
      <w:r w:rsidR="000165AD" w:rsidRPr="000165AD">
        <w:rPr>
          <w:lang w:val="ru-RU"/>
        </w:rPr>
        <w:t xml:space="preserve"> </w:t>
      </w:r>
      <w:r w:rsidR="000165AD">
        <w:rPr>
          <w:lang w:val="ru-RU"/>
        </w:rPr>
        <w:t>.</w:t>
      </w:r>
      <w:proofErr w:type="spellStart"/>
      <w:r w:rsidR="000165AD" w:rsidRPr="000165AD">
        <w:rPr>
          <w:lang w:val="ru-RU"/>
        </w:rPr>
        <w:t>СтатьяДвиженияДенежныхСредств</w:t>
      </w:r>
      <w:proofErr w:type="spellEnd"/>
      <w:proofErr w:type="gramEnd"/>
      <w:r w:rsidR="000165AD">
        <w:rPr>
          <w:lang w:val="ru-RU"/>
        </w:rPr>
        <w:t xml:space="preserve"> принимает значение элемента справочника </w:t>
      </w:r>
      <w:proofErr w:type="spellStart"/>
      <w:r w:rsidR="000165AD" w:rsidRPr="000165AD">
        <w:rPr>
          <w:lang w:val="ru-RU"/>
        </w:rPr>
        <w:t>Справочник</w:t>
      </w:r>
      <w:r w:rsidR="000165AD">
        <w:rPr>
          <w:lang w:val="ru-RU"/>
        </w:rPr>
        <w:t>.</w:t>
      </w:r>
      <w:r w:rsidR="000165AD" w:rsidRPr="000165AD">
        <w:rPr>
          <w:lang w:val="ru-RU"/>
        </w:rPr>
        <w:t>СтатьиДвиженияДенежныхСредств</w:t>
      </w:r>
      <w:proofErr w:type="spellEnd"/>
      <w:r w:rsidR="000165AD">
        <w:rPr>
          <w:lang w:val="ru-RU"/>
        </w:rPr>
        <w:t xml:space="preserve"> по коду </w:t>
      </w:r>
      <w:r w:rsidR="000165AD" w:rsidRPr="000165AD">
        <w:rPr>
          <w:highlight w:val="yellow"/>
          <w:lang w:val="ru-RU"/>
        </w:rPr>
        <w:t>«ЦУ-</w:t>
      </w:r>
      <w:proofErr w:type="gramStart"/>
      <w:r w:rsidR="000165AD" w:rsidRPr="000165AD">
        <w:rPr>
          <w:highlight w:val="yellow"/>
          <w:lang w:val="ru-RU"/>
        </w:rPr>
        <w:t>000011»</w:t>
      </w:r>
      <w:r w:rsidR="000165AD">
        <w:rPr>
          <w:lang w:val="ru-RU"/>
        </w:rPr>
        <w:t xml:space="preserve"> </w:t>
      </w:r>
      <w:r w:rsidR="000165AD" w:rsidRPr="000165AD">
        <w:rPr>
          <w:lang w:val="ru-RU"/>
        </w:rPr>
        <w:t xml:space="preserve"> </w:t>
      </w:r>
      <w:r w:rsidR="000165AD" w:rsidRPr="001C4401">
        <w:rPr>
          <w:highlight w:val="yellow"/>
          <w:lang w:val="ru-RU"/>
        </w:rPr>
        <w:t>«</w:t>
      </w:r>
      <w:proofErr w:type="gramEnd"/>
      <w:r w:rsidR="001C4401" w:rsidRPr="001C4401">
        <w:rPr>
          <w:highlight w:val="yellow"/>
          <w:lang w:val="ru-RU"/>
        </w:rPr>
        <w:t>Расчеты по займам</w:t>
      </w:r>
      <w:r w:rsidR="001C4401">
        <w:rPr>
          <w:highlight w:val="yellow"/>
          <w:lang w:val="ru-RU"/>
        </w:rPr>
        <w:t xml:space="preserve"> и кредитам</w:t>
      </w:r>
      <w:r w:rsidR="000165AD" w:rsidRPr="001C4401">
        <w:rPr>
          <w:highlight w:val="yellow"/>
          <w:lang w:val="ru-RU"/>
        </w:rPr>
        <w:t>»</w:t>
      </w:r>
    </w:p>
    <w:p w14:paraId="61842E52" w14:textId="619BB8C9" w:rsidR="00A03004" w:rsidRDefault="00A03004" w:rsidP="00F15409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E0CDCC6" wp14:editId="3E7E6508">
            <wp:extent cx="5962650" cy="1409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11C0C" w14:textId="514C8D3F" w:rsidR="00B34C6B" w:rsidRDefault="00A03004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212C1F">
        <w:rPr>
          <w:lang w:val="ru-RU"/>
        </w:rPr>
        <w:t>.</w:t>
      </w:r>
      <w:r w:rsidR="001C4401">
        <w:rPr>
          <w:lang w:val="ru-RU"/>
        </w:rPr>
        <w:t>2</w:t>
      </w:r>
      <w:r w:rsidR="005C6464">
        <w:rPr>
          <w:lang w:val="ru-RU"/>
        </w:rPr>
        <w:t>.</w:t>
      </w:r>
      <w:r w:rsidR="00212C1F">
        <w:rPr>
          <w:lang w:val="ru-RU"/>
        </w:rPr>
        <w:t xml:space="preserve"> </w:t>
      </w:r>
      <w:r w:rsidR="00B400B5">
        <w:rPr>
          <w:lang w:val="ru-RU"/>
        </w:rPr>
        <w:t xml:space="preserve">Если </w:t>
      </w:r>
      <w:proofErr w:type="gramStart"/>
      <w:r w:rsidR="00B400B5">
        <w:rPr>
          <w:lang w:val="ru-RU"/>
        </w:rPr>
        <w:t xml:space="preserve">в </w:t>
      </w:r>
      <w:r w:rsidR="00212C1F">
        <w:rPr>
          <w:lang w:val="ru-RU"/>
        </w:rPr>
        <w:t xml:space="preserve"> назначении</w:t>
      </w:r>
      <w:proofErr w:type="gramEnd"/>
      <w:r w:rsidR="00212C1F">
        <w:rPr>
          <w:lang w:val="ru-RU"/>
        </w:rPr>
        <w:t xml:space="preserve"> платежа </w:t>
      </w:r>
      <w:r w:rsidR="00B400B5">
        <w:rPr>
          <w:lang w:val="ru-RU"/>
        </w:rPr>
        <w:t xml:space="preserve">присутствует </w:t>
      </w:r>
      <w:r w:rsidR="00212C1F">
        <w:rPr>
          <w:lang w:val="ru-RU"/>
        </w:rPr>
        <w:t>«</w:t>
      </w:r>
      <w:r w:rsidR="00B400B5">
        <w:rPr>
          <w:lang w:val="ru-RU"/>
        </w:rPr>
        <w:t>процентов</w:t>
      </w:r>
      <w:r w:rsidR="00212C1F">
        <w:rPr>
          <w:lang w:val="ru-RU"/>
        </w:rPr>
        <w:t>»</w:t>
      </w:r>
      <w:r w:rsidR="00B400B5">
        <w:rPr>
          <w:lang w:val="ru-RU"/>
        </w:rPr>
        <w:t xml:space="preserve"> </w:t>
      </w:r>
    </w:p>
    <w:p w14:paraId="46553F7F" w14:textId="5DF3A7C6" w:rsidR="00B34C6B" w:rsidRDefault="00B34C6B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677831E4" wp14:editId="4BA00111">
            <wp:extent cx="6119495" cy="1666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0B5">
        <w:rPr>
          <w:lang w:val="ru-RU"/>
        </w:rPr>
        <w:t xml:space="preserve">   </w:t>
      </w:r>
    </w:p>
    <w:p w14:paraId="39976E3F" w14:textId="77777777" w:rsidR="001C4401" w:rsidRDefault="001C4401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248B7372" w14:textId="0438428D" w:rsidR="008D7ADB" w:rsidRDefault="00A03004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1C4401">
        <w:rPr>
          <w:lang w:val="ru-RU"/>
        </w:rPr>
        <w:t>.2.1.</w:t>
      </w:r>
      <w:r w:rsidR="00B400B5">
        <w:rPr>
          <w:lang w:val="ru-RU"/>
        </w:rPr>
        <w:t xml:space="preserve"> </w:t>
      </w:r>
      <w:proofErr w:type="gramStart"/>
      <w:r w:rsidR="007E7B67">
        <w:rPr>
          <w:bCs/>
          <w:lang w:val="ru-RU"/>
        </w:rPr>
        <w:t xml:space="preserve">Реквизит  </w:t>
      </w:r>
      <w:proofErr w:type="spellStart"/>
      <w:r w:rsidR="00B400B5" w:rsidRPr="00B400B5">
        <w:rPr>
          <w:lang w:val="ru-RU"/>
        </w:rPr>
        <w:t>ХозяйственнаяОперация</w:t>
      </w:r>
      <w:proofErr w:type="spellEnd"/>
      <w:proofErr w:type="gramEnd"/>
      <w:r w:rsidR="00B400B5">
        <w:rPr>
          <w:lang w:val="ru-RU"/>
        </w:rPr>
        <w:t xml:space="preserve"> заполняется </w:t>
      </w:r>
      <w:proofErr w:type="spellStart"/>
      <w:r w:rsidR="00B400B5">
        <w:rPr>
          <w:lang w:val="ru-RU"/>
        </w:rPr>
        <w:t>Перечисление.</w:t>
      </w:r>
      <w:r w:rsidR="00B400B5" w:rsidRPr="00B400B5">
        <w:rPr>
          <w:lang w:val="ru-RU"/>
        </w:rPr>
        <w:t>ХозяйственныеОперации</w:t>
      </w:r>
      <w:proofErr w:type="spellEnd"/>
      <w:r w:rsidR="00B400B5">
        <w:rPr>
          <w:lang w:val="ru-RU"/>
        </w:rPr>
        <w:t>.</w:t>
      </w:r>
      <w:r w:rsidR="00B400B5" w:rsidRPr="00B400B5">
        <w:t xml:space="preserve"> </w:t>
      </w:r>
      <w:proofErr w:type="spellStart"/>
      <w:r w:rsidR="00B400B5" w:rsidRPr="00B400B5">
        <w:rPr>
          <w:lang w:val="ru-RU"/>
        </w:rPr>
        <w:t>ОплатаПоКредитам</w:t>
      </w:r>
      <w:proofErr w:type="spellEnd"/>
    </w:p>
    <w:p w14:paraId="5455BE71" w14:textId="1E74E57C" w:rsidR="00B34C6B" w:rsidRDefault="00727744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5947E9F" wp14:editId="2CCA528F">
            <wp:extent cx="5924550" cy="10953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05A6" w14:textId="77777777" w:rsidR="00727744" w:rsidRDefault="00727744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129541F2" w14:textId="77777777" w:rsidR="00A03004" w:rsidRPr="00945E3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lang w:val="ru-RU"/>
        </w:rPr>
        <w:t>2</w:t>
      </w:r>
      <w:r w:rsidR="001C4401">
        <w:rPr>
          <w:lang w:val="ru-RU"/>
        </w:rPr>
        <w:t>.2.2.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Реквизит </w:t>
      </w:r>
      <w:proofErr w:type="spellStart"/>
      <w:r w:rsidRPr="00945E34">
        <w:rPr>
          <w:bCs/>
          <w:lang w:val="ru-RU"/>
        </w:rPr>
        <w:t>РасшифровкаПлатежа</w:t>
      </w:r>
      <w:r>
        <w:rPr>
          <w:bCs/>
          <w:lang w:val="ru-RU"/>
        </w:rPr>
        <w:t>.</w:t>
      </w:r>
      <w:r w:rsidRPr="000C1882">
        <w:rPr>
          <w:bCs/>
          <w:lang w:val="ru-RU"/>
        </w:rPr>
        <w:t>ДоговорКредитаДепозита</w:t>
      </w:r>
      <w:proofErr w:type="spellEnd"/>
      <w:r>
        <w:rPr>
          <w:bCs/>
          <w:lang w:val="ru-RU"/>
        </w:rPr>
        <w:t xml:space="preserve"> заполняется элементом справочника </w:t>
      </w:r>
      <w:proofErr w:type="spellStart"/>
      <w:r>
        <w:rPr>
          <w:bCs/>
          <w:lang w:val="ru-RU"/>
        </w:rPr>
        <w:t>Справочник.</w:t>
      </w:r>
      <w:r w:rsidRPr="000C1882">
        <w:rPr>
          <w:bCs/>
          <w:lang w:val="ru-RU"/>
        </w:rPr>
        <w:t>ДоговорыКредитовИДепозитов</w:t>
      </w:r>
      <w:proofErr w:type="spellEnd"/>
      <w:r>
        <w:rPr>
          <w:bCs/>
          <w:lang w:val="ru-RU"/>
        </w:rPr>
        <w:t>, поиском по дате и номеру.  Номер и дата договора берется из назначения платежа</w:t>
      </w:r>
    </w:p>
    <w:p w14:paraId="030FA926" w14:textId="77777777" w:rsidR="00A0300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2BBD5D6" wp14:editId="6B0745E9">
            <wp:extent cx="5419725" cy="11144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8CE2E" w14:textId="77777777" w:rsidR="00A03004" w:rsidRPr="0097334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ind w:left="420"/>
        <w:jc w:val="both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111ED50" wp14:editId="44E3ED64">
            <wp:extent cx="5924550" cy="3143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A771B" w14:textId="77777777" w:rsidR="00A0300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16702056" wp14:editId="66955164">
            <wp:extent cx="6267450" cy="41148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20B7" w14:textId="77777777" w:rsidR="00A03004" w:rsidRDefault="00A03004" w:rsidP="00A03004">
      <w:pPr>
        <w:pStyle w:val="Standard"/>
        <w:tabs>
          <w:tab w:val="left" w:pos="358"/>
          <w:tab w:val="left" w:pos="468"/>
        </w:tabs>
        <w:spacing w:line="360" w:lineRule="auto"/>
        <w:rPr>
          <w:bCs/>
          <w:lang w:val="ru-RU"/>
        </w:rPr>
      </w:pPr>
    </w:p>
    <w:p w14:paraId="0F11A6DE" w14:textId="19815B38" w:rsidR="001C4401" w:rsidRDefault="001C4401" w:rsidP="00212C1F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</w:p>
    <w:p w14:paraId="5A56976B" w14:textId="03A8740A" w:rsidR="00B400B5" w:rsidRDefault="00A03004" w:rsidP="001C4401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1C4401">
        <w:rPr>
          <w:lang w:val="ru-RU"/>
        </w:rPr>
        <w:t>.2.3.</w:t>
      </w:r>
      <w:r w:rsidR="007E7B67">
        <w:rPr>
          <w:lang w:val="ru-RU"/>
        </w:rPr>
        <w:t xml:space="preserve"> </w:t>
      </w:r>
      <w:proofErr w:type="gramStart"/>
      <w:r w:rsidR="007E7B67">
        <w:rPr>
          <w:bCs/>
          <w:lang w:val="ru-RU"/>
        </w:rPr>
        <w:t xml:space="preserve">Реквизит  </w:t>
      </w:r>
      <w:proofErr w:type="spellStart"/>
      <w:r w:rsidR="00F15409" w:rsidRPr="00F15409">
        <w:rPr>
          <w:lang w:val="ru-RU"/>
        </w:rPr>
        <w:t>РасшифровкаПлатежа</w:t>
      </w:r>
      <w:r w:rsidR="00F15409">
        <w:rPr>
          <w:lang w:val="ru-RU"/>
        </w:rPr>
        <w:t>.</w:t>
      </w:r>
      <w:r w:rsidR="00F15409" w:rsidRPr="00B400B5">
        <w:rPr>
          <w:lang w:val="ru-RU"/>
        </w:rPr>
        <w:t>ТипСуммыКредитаДепозита</w:t>
      </w:r>
      <w:proofErr w:type="spellEnd"/>
      <w:proofErr w:type="gramEnd"/>
      <w:r w:rsidR="00F15409">
        <w:rPr>
          <w:lang w:val="ru-RU"/>
        </w:rPr>
        <w:t xml:space="preserve">  принимает значение </w:t>
      </w:r>
      <w:proofErr w:type="spellStart"/>
      <w:r w:rsidR="00F15409">
        <w:rPr>
          <w:lang w:val="ru-RU"/>
        </w:rPr>
        <w:t>Перечисления.</w:t>
      </w:r>
      <w:r w:rsidR="00F15409" w:rsidRPr="00F15409">
        <w:rPr>
          <w:lang w:val="ru-RU"/>
        </w:rPr>
        <w:t>ТипыСуммГрафикаКредитовИДепозитов</w:t>
      </w:r>
      <w:r w:rsidR="00F15409">
        <w:rPr>
          <w:lang w:val="ru-RU"/>
        </w:rPr>
        <w:t>.Проценты</w:t>
      </w:r>
      <w:proofErr w:type="spellEnd"/>
    </w:p>
    <w:p w14:paraId="5AA8838F" w14:textId="5B994EE8" w:rsidR="00B34C6B" w:rsidRDefault="00B34C6B" w:rsidP="00B400B5">
      <w:pPr>
        <w:pStyle w:val="Standard"/>
        <w:tabs>
          <w:tab w:val="left" w:pos="358"/>
          <w:tab w:val="left" w:pos="468"/>
        </w:tabs>
        <w:spacing w:line="360" w:lineRule="auto"/>
        <w:ind w:firstLine="358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374EF54" wp14:editId="74323D63">
            <wp:extent cx="6119495" cy="16471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2181" w14:textId="54E07143" w:rsidR="001C4401" w:rsidRDefault="00A03004" w:rsidP="001C4401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lang w:val="ru-RU"/>
        </w:rPr>
        <w:t>2</w:t>
      </w:r>
      <w:r w:rsidR="001C4401">
        <w:rPr>
          <w:lang w:val="ru-RU"/>
        </w:rPr>
        <w:t xml:space="preserve">.2.4. </w:t>
      </w:r>
      <w:proofErr w:type="gramStart"/>
      <w:r w:rsidR="007E7B67">
        <w:rPr>
          <w:bCs/>
          <w:lang w:val="ru-RU"/>
        </w:rPr>
        <w:t xml:space="preserve">Реквизит </w:t>
      </w:r>
      <w:r w:rsidR="001C4401">
        <w:rPr>
          <w:lang w:val="ru-RU"/>
        </w:rPr>
        <w:t xml:space="preserve"> </w:t>
      </w:r>
      <w:proofErr w:type="spellStart"/>
      <w:r w:rsidR="001C4401" w:rsidRPr="00F15409">
        <w:rPr>
          <w:lang w:val="ru-RU"/>
        </w:rPr>
        <w:t>РасшифровкаПлатежа</w:t>
      </w:r>
      <w:proofErr w:type="spellEnd"/>
      <w:r w:rsidR="001C4401" w:rsidRPr="000165AD">
        <w:rPr>
          <w:lang w:val="ru-RU"/>
        </w:rPr>
        <w:t xml:space="preserve"> </w:t>
      </w:r>
      <w:r w:rsidR="001C4401">
        <w:rPr>
          <w:lang w:val="ru-RU"/>
        </w:rPr>
        <w:t>.</w:t>
      </w:r>
      <w:proofErr w:type="spellStart"/>
      <w:r w:rsidR="001C4401" w:rsidRPr="000165AD">
        <w:rPr>
          <w:lang w:val="ru-RU"/>
        </w:rPr>
        <w:t>СтатьяДвиженияДенежныхСредств</w:t>
      </w:r>
      <w:proofErr w:type="spellEnd"/>
      <w:proofErr w:type="gramEnd"/>
      <w:r w:rsidR="001C4401">
        <w:rPr>
          <w:lang w:val="ru-RU"/>
        </w:rPr>
        <w:t xml:space="preserve"> принимает значение элемента справочника </w:t>
      </w:r>
      <w:proofErr w:type="spellStart"/>
      <w:r w:rsidR="001C4401" w:rsidRPr="000165AD">
        <w:rPr>
          <w:lang w:val="ru-RU"/>
        </w:rPr>
        <w:t>Справочник</w:t>
      </w:r>
      <w:r w:rsidR="001C4401">
        <w:rPr>
          <w:lang w:val="ru-RU"/>
        </w:rPr>
        <w:t>.</w:t>
      </w:r>
      <w:r w:rsidR="001C4401" w:rsidRPr="000165AD">
        <w:rPr>
          <w:lang w:val="ru-RU"/>
        </w:rPr>
        <w:t>СтатьиДвиженияДенежныхСредств</w:t>
      </w:r>
      <w:proofErr w:type="spellEnd"/>
      <w:r w:rsidR="001C4401">
        <w:rPr>
          <w:lang w:val="ru-RU"/>
        </w:rPr>
        <w:t xml:space="preserve"> по коду </w:t>
      </w:r>
      <w:r w:rsidR="001C4401" w:rsidRPr="000165AD">
        <w:rPr>
          <w:highlight w:val="yellow"/>
          <w:lang w:val="ru-RU"/>
        </w:rPr>
        <w:t>«ЦУ-</w:t>
      </w:r>
      <w:proofErr w:type="gramStart"/>
      <w:r w:rsidR="001C4401" w:rsidRPr="000165AD">
        <w:rPr>
          <w:highlight w:val="yellow"/>
          <w:lang w:val="ru-RU"/>
        </w:rPr>
        <w:t>000011»</w:t>
      </w:r>
      <w:r w:rsidR="001C4401">
        <w:rPr>
          <w:lang w:val="ru-RU"/>
        </w:rPr>
        <w:t xml:space="preserve"> </w:t>
      </w:r>
      <w:r w:rsidR="001C4401" w:rsidRPr="000165AD">
        <w:rPr>
          <w:lang w:val="ru-RU"/>
        </w:rPr>
        <w:t xml:space="preserve"> </w:t>
      </w:r>
      <w:r w:rsidR="001C4401" w:rsidRPr="001C4401">
        <w:rPr>
          <w:highlight w:val="yellow"/>
          <w:lang w:val="ru-RU"/>
        </w:rPr>
        <w:t>«</w:t>
      </w:r>
      <w:proofErr w:type="gramEnd"/>
      <w:r w:rsidR="001C4401" w:rsidRPr="001C4401">
        <w:rPr>
          <w:highlight w:val="yellow"/>
          <w:lang w:val="ru-RU"/>
        </w:rPr>
        <w:t>Расчеты по займам</w:t>
      </w:r>
      <w:r w:rsidR="001C4401">
        <w:rPr>
          <w:highlight w:val="yellow"/>
          <w:lang w:val="ru-RU"/>
        </w:rPr>
        <w:t xml:space="preserve"> и кредитам</w:t>
      </w:r>
      <w:r w:rsidR="001C4401" w:rsidRPr="001C4401">
        <w:rPr>
          <w:highlight w:val="yellow"/>
          <w:lang w:val="ru-RU"/>
        </w:rPr>
        <w:t>»</w:t>
      </w:r>
    </w:p>
    <w:p w14:paraId="6E331C98" w14:textId="37ABD9CA" w:rsidR="00A03004" w:rsidRDefault="00A03004" w:rsidP="001C4401">
      <w:pPr>
        <w:pStyle w:val="Standard"/>
        <w:tabs>
          <w:tab w:val="left" w:pos="358"/>
          <w:tab w:val="left" w:pos="468"/>
        </w:tabs>
        <w:spacing w:line="360" w:lineRule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6CEE29D" wp14:editId="59D87EC5">
            <wp:extent cx="5962650" cy="1409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2425C" w14:textId="77777777" w:rsidR="00B34C6B" w:rsidRDefault="00B34C6B" w:rsidP="00B400B5">
      <w:pPr>
        <w:pStyle w:val="Standard"/>
        <w:tabs>
          <w:tab w:val="left" w:pos="358"/>
          <w:tab w:val="left" w:pos="468"/>
        </w:tabs>
        <w:spacing w:line="360" w:lineRule="auto"/>
        <w:ind w:firstLine="358"/>
        <w:rPr>
          <w:lang w:val="ru-RU"/>
        </w:rPr>
      </w:pPr>
    </w:p>
    <w:sectPr w:rsidR="00B34C6B" w:rsidSect="00334A19">
      <w:footerReference w:type="default" r:id="rId22"/>
      <w:pgSz w:w="11905" w:h="16837"/>
      <w:pgMar w:top="851" w:right="84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6803" w14:textId="77777777" w:rsidR="00ED70C4" w:rsidRDefault="00ED70C4">
      <w:r>
        <w:separator/>
      </w:r>
    </w:p>
  </w:endnote>
  <w:endnote w:type="continuationSeparator" w:id="0">
    <w:p w14:paraId="779A9EE9" w14:textId="77777777" w:rsidR="00ED70C4" w:rsidRDefault="00ED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247C" w14:textId="77777777" w:rsidR="0072108B" w:rsidRDefault="006243B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5B6731">
      <w:rPr>
        <w:noProof/>
      </w:rPr>
      <w:t>1</w:t>
    </w:r>
    <w:r>
      <w:fldChar w:fldCharType="end"/>
    </w:r>
    <w:r>
      <w:t>/</w:t>
    </w:r>
    <w:fldSimple w:instr=" NUMPAGES ">
      <w:r w:rsidR="005B673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357B" w14:textId="77777777" w:rsidR="00ED70C4" w:rsidRDefault="00ED70C4">
      <w:r>
        <w:rPr>
          <w:color w:val="000000"/>
        </w:rPr>
        <w:separator/>
      </w:r>
    </w:p>
  </w:footnote>
  <w:footnote w:type="continuationSeparator" w:id="0">
    <w:p w14:paraId="61E5FA35" w14:textId="77777777" w:rsidR="00ED70C4" w:rsidRDefault="00ED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0C64"/>
    <w:multiLevelType w:val="multilevel"/>
    <w:tmpl w:val="08C48C4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DE20C5A"/>
    <w:multiLevelType w:val="multilevel"/>
    <w:tmpl w:val="1A384D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A8358A"/>
    <w:multiLevelType w:val="multilevel"/>
    <w:tmpl w:val="3ED4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916980235">
    <w:abstractNumId w:val="0"/>
  </w:num>
  <w:num w:numId="2" w16cid:durableId="1384254845">
    <w:abstractNumId w:val="2"/>
  </w:num>
  <w:num w:numId="3" w16cid:durableId="179833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DE"/>
    <w:rsid w:val="000165AD"/>
    <w:rsid w:val="000C1882"/>
    <w:rsid w:val="000D5953"/>
    <w:rsid w:val="0010055D"/>
    <w:rsid w:val="0013064D"/>
    <w:rsid w:val="001B5375"/>
    <w:rsid w:val="001B5EFD"/>
    <w:rsid w:val="001C4401"/>
    <w:rsid w:val="00212C1F"/>
    <w:rsid w:val="002712B6"/>
    <w:rsid w:val="00334A19"/>
    <w:rsid w:val="00420DC3"/>
    <w:rsid w:val="004261DC"/>
    <w:rsid w:val="005B6731"/>
    <w:rsid w:val="005C6464"/>
    <w:rsid w:val="006243B1"/>
    <w:rsid w:val="006D1703"/>
    <w:rsid w:val="0072108B"/>
    <w:rsid w:val="00727744"/>
    <w:rsid w:val="007E7B67"/>
    <w:rsid w:val="00877F5B"/>
    <w:rsid w:val="008D7ADB"/>
    <w:rsid w:val="00916FC7"/>
    <w:rsid w:val="00945E34"/>
    <w:rsid w:val="009568BD"/>
    <w:rsid w:val="00973344"/>
    <w:rsid w:val="00973492"/>
    <w:rsid w:val="009E3BE5"/>
    <w:rsid w:val="00A03004"/>
    <w:rsid w:val="00A661A6"/>
    <w:rsid w:val="00A854BB"/>
    <w:rsid w:val="00B338B8"/>
    <w:rsid w:val="00B34C6B"/>
    <w:rsid w:val="00B400B5"/>
    <w:rsid w:val="00B86597"/>
    <w:rsid w:val="00BE4581"/>
    <w:rsid w:val="00C452CA"/>
    <w:rsid w:val="00C712AA"/>
    <w:rsid w:val="00C925E5"/>
    <w:rsid w:val="00D032DE"/>
    <w:rsid w:val="00D46626"/>
    <w:rsid w:val="00DF6703"/>
    <w:rsid w:val="00E42E89"/>
    <w:rsid w:val="00ED70C4"/>
    <w:rsid w:val="00F15409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B3F3"/>
  <w15:docId w15:val="{624C9E1B-D416-4BDD-AF17-57B0DB0D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styleId="a6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7">
    <w:name w:val="WWNum7"/>
    <w:basedOn w:val="a2"/>
    <w:pPr>
      <w:numPr>
        <w:numId w:val="1"/>
      </w:numPr>
    </w:pPr>
  </w:style>
  <w:style w:type="character" w:styleId="a7">
    <w:name w:val="Hyperlink"/>
    <w:basedOn w:val="a0"/>
    <w:uiPriority w:val="99"/>
    <w:semiHidden/>
    <w:unhideWhenUsed/>
    <w:rsid w:val="00212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5.17.209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5E9C-9320-47D1-BCC7-75D52C02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</dc:creator>
  <cp:lastModifiedBy>Тихонов</cp:lastModifiedBy>
  <cp:revision>2</cp:revision>
  <dcterms:created xsi:type="dcterms:W3CDTF">2025-11-08T08:02:00Z</dcterms:created>
  <dcterms:modified xsi:type="dcterms:W3CDTF">2025-11-08T08:02:00Z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