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t xml:space="preserve">ТЗ: Обмен между 1С и Битрикс24</w:t>
      </w:r>
    </w:p>
    <w:p/>
    <w:p>
      <w:pPr>
        <w:pStyle w:val="Heading2"/>
      </w:pPr>
      <w:r>
        <w:t xml:space="preserve">3.3.3. Номенклатура (1С) → Товарный каталог Б24</w:t>
      </w:r>
    </w:p>
    <w:p>
      <w:pPr>
        <w:pStyle w:val="Heading3"/>
      </w:pPr>
      <w:r>
        <w:t xml:space="preserve">3.3.3.1. Состав полей для обмена</w:t>
      </w:r>
    </w:p>
    <w:tbl>
      <w:tblPr>
        <w:tblW w:type="pct" w:w="100%"/>
        <w:tblBorders>
          <w:top w:val="single" w:color="000000" w:sz="1"/>
          <w:left w:val="single" w:color="000000" w:sz="1"/>
          <w:bottom w:val="single" w:color="000000" w:sz="1"/>
          <w:right w:val="single" w:color="000000" w:sz="1"/>
          <w:insideH w:val="single" w:color="000000" w:sz="1"/>
          <w:insideV w:val="single" w:color="000000" w:sz="1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Поле в 1С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Тип в 1С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Поле в Б24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Тип в Б24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Обязательность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Примечание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Уникальный ID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GUID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UF_1C_ID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Внешний идентификатор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Артикул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PROPERTY_ARTICLE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/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Наименование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NAME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/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Единица измерения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PROPERTY_MEASURE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м, кг, шт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Виды цен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Справочник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Торговые предложения (SKU)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Вариации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См. п. 3.3.3.2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Группа товаров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SECTION_ID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Привязка к разделу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Ткани / Фурнитура / Услуги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Активность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Булево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ACTIVE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Булево (Да/Нет)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Неактивные товары не отображаются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Фото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Файл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PREVIEW_PICTURE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Файл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При наличии</w:t>
            </w:r>
          </w:p>
        </w:tc>
      </w:tr>
    </w:tbl>
    <w:p/>
    <w:p>
      <w:pPr>
        <w:pStyle w:val="Heading3"/>
      </w:pPr>
      <w:r>
        <w:t xml:space="preserve">3.3.3.2. Виды цен как вариации (торговые предложения)</w:t>
      </w:r>
    </w:p>
    <w:p>
      <w:r>
        <w:t xml:space="preserve">Перечень видов цен для передачи:</w:t>
      </w:r>
    </w:p>
    <w:tbl>
      <w:tblPr>
        <w:tblW w:type="pct" w:w="100%"/>
        <w:tblBorders>
          <w:top w:val="single" w:color="000000" w:sz="1"/>
          <w:left w:val="single" w:color="000000" w:sz="1"/>
          <w:bottom w:val="single" w:color="000000" w:sz="1"/>
          <w:right w:val="single" w:color="000000" w:sz="1"/>
          <w:insideH w:val="single" w:color="000000" w:sz="1"/>
          <w:insideV w:val="single" w:color="000000" w:sz="1"/>
        </w:tblBorders>
      </w:tblPr>
      <w:tblGrid>
        <w:gridCol w:w="100"/>
      </w:tblGrid>
      <w:tr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Название вида цены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Интернет-магазин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Розничные USD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Мелкооптовые USD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Оптовые USD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Регион, мелкий опт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Регион опт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Крупный опт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Произвольные</w:t>
            </w:r>
          </w:p>
        </w:tc>
      </w:tr>
    </w:tbl>
    <w:p/>
    <w:p>
      <w:r>
        <w:t xml:space="preserve">Структура вариации в Б24:</w:t>
      </w:r>
    </w:p>
    <w:tbl>
      <w:tblPr>
        <w:tblW w:type="pct" w:w="100%"/>
        <w:tblBorders>
          <w:top w:val="single" w:color="000000" w:sz="1"/>
          <w:left w:val="single" w:color="000000" w:sz="1"/>
          <w:bottom w:val="single" w:color="000000" w:sz="1"/>
          <w:right w:val="single" w:color="000000" w:sz="1"/>
          <w:insideH w:val="single" w:color="000000" w:sz="1"/>
          <w:insideV w:val="single" w:color="000000" w:sz="1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Поле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Тип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Обязательность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Примечание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UF_PRICE_TYPE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 (список)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Код вида цены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UF_PRICE_TYPE_NAME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Отображаемое название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UF_PRICE_VALUE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Число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Значение цены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UF_CURRENCY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Валюта (USD, RUB)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UF_IS_DEFAULT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Булево (Да/Нет)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Признак основной цены</w:t>
            </w:r>
          </w:p>
        </w:tc>
      </w:tr>
    </w:tbl>
    <w:p/>
    <w:p>
      <w:r>
        <w:t xml:space="preserve">Логика работы: При синхронизации товара для каждого вида цены создается/обновляется вариация. Вариация "Интернет-магазин" получает UF_IS_DEFAULT = Да. В каталоге по умолчанию показывается цена "Интернет-магазин". Менеджер при формировании заказа может выбрать любой другой вид цены.</w:t>
      </w:r>
    </w:p>
    <w:p/>
    <w:p>
      <w:pPr>
        <w:pStyle w:val="Heading3"/>
      </w:pPr>
      <w:r>
        <w:t xml:space="preserve">3.3.3.4. Синхронизация ячеек склада</w:t>
      </w:r>
    </w:p>
    <w:p>
      <w:r>
        <w:t xml:space="preserve">Структура справочника ячеек (1С → Б24):</w:t>
      </w:r>
    </w:p>
    <w:tbl>
      <w:tblPr>
        <w:tblW w:type="pct" w:w="100%"/>
        <w:tblBorders>
          <w:top w:val="single" w:color="000000" w:sz="1"/>
          <w:left w:val="single" w:color="000000" w:sz="1"/>
          <w:bottom w:val="single" w:color="000000" w:sz="1"/>
          <w:right w:val="single" w:color="000000" w:sz="1"/>
          <w:insideH w:val="single" w:color="000000" w:sz="1"/>
          <w:insideV w:val="single" w:color="000000" w:sz="1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Поле в 1С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Поле в Б24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Тип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Обязательность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Примечание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ID склада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UF_WAREHOUSE_ID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Внешний ID склада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Наименование склада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UF_WAREHOUSE_NAME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/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ID помещения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UF_LOCATION_ID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Внешний ID помещения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Наименование помещения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UF_LOCATION_NAME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/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ID ячейки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UF_CELL_ID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Внешний ID ячейки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Наименование ячейки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UF_CELL_NAME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Формат: Стеллаж-Ряд-Полка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Активность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UF_ACTIVE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Булево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Только активные ячейки доступны</w:t>
            </w:r>
          </w:p>
        </w:tc>
      </w:tr>
    </w:tbl>
    <w:p/>
    <w:p>
      <w:r>
        <w:t xml:space="preserve">Поля для заполнения в сделке Б24:</w:t>
      </w:r>
    </w:p>
    <w:tbl>
      <w:tblPr>
        <w:tblW w:type="pct" w:w="100%"/>
        <w:tblBorders>
          <w:top w:val="single" w:color="000000" w:sz="1"/>
          <w:left w:val="single" w:color="000000" w:sz="1"/>
          <w:bottom w:val="single" w:color="000000" w:sz="1"/>
          <w:right w:val="single" w:color="000000" w:sz="1"/>
          <w:insideH w:val="single" w:color="000000" w:sz="1"/>
          <w:insideV w:val="single" w:color="000000" w:sz="1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Поле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Тип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Обязательность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Примечание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UF_WAREHOUSE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 (список)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Выбор из справочника складов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UF_STORAGE_LOCATION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 (список)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Выбор из справочника помещений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UF_CELL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 (список)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Выбор из справочника ячеек</w:t>
            </w:r>
          </w:p>
        </w:tc>
      </w:tr>
    </w:tbl>
    <w:p/>
    <w:p>
      <w:pPr>
        <w:pStyle w:val="Heading3"/>
      </w:pPr>
      <w:r>
        <w:t xml:space="preserve">3.3.3.5. Механизм защиты от дублей</w:t>
      </w:r>
    </w:p>
    <w:tbl>
      <w:tblPr>
        <w:tblW w:type="pct" w:w="100%"/>
        <w:tblBorders>
          <w:top w:val="single" w:color="000000" w:sz="1"/>
          <w:left w:val="single" w:color="000000" w:sz="1"/>
          <w:bottom w:val="single" w:color="000000" w:sz="1"/>
          <w:right w:val="single" w:color="000000" w:sz="1"/>
          <w:insideH w:val="single" w:color="000000" w:sz="1"/>
          <w:insideV w:val="single" w:color="000000" w:sz="1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Сущность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Поля для проверки дублей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Приоритет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Действие при обнаружении дубля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Товар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UF_1C_ID → Артикул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Высокий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Обновить существующий товар, не создавать новый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Вариация товара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UF_1C_ID товара + UF_PRICE_TYPE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Высокий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Обновить существующую вариацию, не создавать новую</w:t>
            </w:r>
          </w:p>
        </w:tc>
      </w:tr>
    </w:tbl>
    <w:p/>
    <w:p>
      <w:pPr>
        <w:pStyle w:val="Heading2"/>
      </w:pPr>
      <w:r>
        <w:t xml:space="preserve">3.3.4. Сотрудники (1С) → Сотрудники (Б24)</w:t>
      </w:r>
    </w:p>
    <w:p>
      <w:pPr>
        <w:pStyle w:val="Heading3"/>
      </w:pPr>
      <w:r>
        <w:t xml:space="preserve">3.3.4.1. Состав полей для обмена</w:t>
      </w:r>
    </w:p>
    <w:tbl>
      <w:tblPr>
        <w:tblW w:type="pct" w:w="100%"/>
        <w:tblBorders>
          <w:top w:val="single" w:color="000000" w:sz="1"/>
          <w:left w:val="single" w:color="000000" w:sz="1"/>
          <w:bottom w:val="single" w:color="000000" w:sz="1"/>
          <w:right w:val="single" w:color="000000" w:sz="1"/>
          <w:insideH w:val="single" w:color="000000" w:sz="1"/>
          <w:insideV w:val="single" w:color="000000" w:sz="1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Поле в 1С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Тип в 1С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Поле в Б24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Тип в Б24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Обязательность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Примечание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Уникальный ID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GUID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UF_1C_ID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Внешний идентификатор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Фамилия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LAST_NAME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/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Имя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NAME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/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Отчество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SECOND_NAME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/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Мобильный телефон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PERSONAL_MOBILE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Для поиска соответствия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Email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EMAIL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Для поиска соответствия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Должность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WORK_POSITION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/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Подразделение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UF_DEPARTMENT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Привязка к отделу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/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Активен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Булево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ACTIVE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Булево (Да/Нет)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Уволенные сотрудники деактивируются</w:t>
            </w:r>
          </w:p>
        </w:tc>
      </w:tr>
    </w:tbl>
    <w:p/>
    <w:p>
      <w:pPr>
        <w:pStyle w:val="Heading3"/>
      </w:pPr>
      <w:r>
        <w:t xml:space="preserve">3.3.4.5. Механизм защиты от дублей</w:t>
      </w:r>
    </w:p>
    <w:tbl>
      <w:tblPr>
        <w:tblW w:type="pct" w:w="100%"/>
        <w:tblBorders>
          <w:top w:val="single" w:color="000000" w:sz="1"/>
          <w:left w:val="single" w:color="000000" w:sz="1"/>
          <w:bottom w:val="single" w:color="000000" w:sz="1"/>
          <w:right w:val="single" w:color="000000" w:sz="1"/>
          <w:insideH w:val="single" w:color="000000" w:sz="1"/>
          <w:insideV w:val="single" w:color="000000" w:sz="1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Сущность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Поля для проверки дублей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Приоритет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Действие при обнаружении дубля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Сотрудник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UF_1C_ID → Мобильный телефон → Email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Средний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Обновить существующего сотрудника</w:t>
            </w:r>
          </w:p>
        </w:tc>
      </w:tr>
    </w:tbl>
    <w:p/>
    <w:p>
      <w:pPr>
        <w:pStyle w:val="Heading2"/>
      </w:pPr>
      <w:r>
        <w:t xml:space="preserve">5. Планируемая отгрузка</w:t>
      </w:r>
    </w:p>
    <w:p>
      <w:r>
        <w:t xml:space="preserve">Направление обмена: только 1С → Б24 (витрина справочной информации)</w:t>
      </w:r>
    </w:p>
    <w:p/>
    <w:p>
      <w:r>
        <w:t xml:space="preserve">Когда 1С отправляет данные в Б24:</w:t>
      </w:r>
    </w:p>
    <w:p>
      <w:r>
        <w:t xml:space="preserve">• Создана планируемая отгрузка → полный набор полей</w:t>
      </w:r>
    </w:p>
    <w:p>
      <w:r>
        <w:t xml:space="preserve">• Изменена плановая дата → новая дата передается в Б24</w:t>
      </w:r>
    </w:p>
    <w:p>
      <w:r>
        <w:t xml:space="preserve">• Изменена ТК → обновляется UF_TRANSPORT_COMPANY</w:t>
      </w:r>
    </w:p>
    <w:p>
      <w:r>
        <w:t xml:space="preserve">• Изменен статус заказа → передается новый статус и дата</w:t>
      </w:r>
    </w:p>
    <w:p>
      <w:r>
        <w:t xml:space="preserve">• Отгрузка выполнена → передается фактическая дата и статус "Отгружено"</w:t>
      </w:r>
    </w:p>
    <w:p/>
    <w:p>
      <w:r>
        <w:t xml:space="preserve">Отображение в Б24: Планируемая отгрузка показывается как стадия в сделке. Менеджер видит информацию для коммуникации с клиентом, склад — дату для подготовки, бухгалтерия — статус и ТК для закрывающих документов.</w:t>
      </w:r>
    </w:p>
    <w:p/>
    <w:p>
      <w:r>
        <w:t xml:space="preserve">Корректировка: Менеджер может изменить плановую дату (UF_PLANNED_DATE) в Б24 → изменение передается обратно в 1С.</w:t>
      </w:r>
    </w:p>
    <w:p/>
    <w:p>
      <w:pPr>
        <w:pStyle w:val="Heading3"/>
      </w:pPr>
      <w:r>
        <w:t xml:space="preserve">5.4. Структура данных (1С → Б24)</w:t>
      </w:r>
    </w:p>
    <w:p>
      <w:r>
        <w:t xml:space="preserve">Поля для отображения в сделке Б24:</w:t>
      </w:r>
    </w:p>
    <w:tbl>
      <w:tblPr>
        <w:tblW w:type="pct" w:w="100%"/>
        <w:tblBorders>
          <w:top w:val="single" w:color="000000" w:sz="1"/>
          <w:left w:val="single" w:color="000000" w:sz="1"/>
          <w:bottom w:val="single" w:color="000000" w:sz="1"/>
          <w:right w:val="single" w:color="000000" w:sz="1"/>
          <w:insideH w:val="single" w:color="000000" w:sz="1"/>
          <w:insideV w:val="single" w:color="000000" w:sz="1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Поле в 1С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Тип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Поле в Б24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Тип в Б24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Обязательность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Примечание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Уникальный ID документа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GUID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UF_1C_SHIPMENT_ID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Внешний идентификатор отгрузки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ID заказа в 1С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GUID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UF_1C_ORDER_ID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Для связи со сделкой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Контрагент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UF_CONTRACTOR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Автоматически из заказа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Плановая дата отгрузки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Дата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UF_PLANNED_DATE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Дата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Рассчитывается в 1С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Транспортная компания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UF_TRANSPORT_COMPANY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Автоматически из заказа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Статус заказа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UF_STATUS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Список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PLANNED / PICKING / READY / SHIPPED / DELIVERED / CANCELLED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Комментарий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UF_COMMENT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 (многострочная)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Заполняется менеджером в Б24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Фактическая дата отгрузки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Дата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UF_ACTUAL_DATE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Дата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При статусе "Отгружено"</w:t>
            </w:r>
          </w:p>
        </w:tc>
      </w:tr>
    </w:tbl>
    <w:p/>
    <w:p>
      <w:pPr>
        <w:pStyle w:val="Heading2"/>
      </w:pPr>
      <w:r>
        <w:t xml:space="preserve">6. Смарт-процессы</w:t>
      </w:r>
    </w:p>
    <w:p>
      <w:r>
        <w:t xml:space="preserve">Общий принцип: Б24 → 1С только по кнопке "Вызвать 1С" (автоматическая передача запрещена). 1С → Б24 только для справочников и статусов выполнения.</w:t>
      </w:r>
    </w:p>
    <w:p/>
    <w:p>
      <w:pPr>
        <w:pStyle w:val="Heading3"/>
      </w:pPr>
      <w:r>
        <w:t xml:space="preserve">6.2. Заявка в производство</w:t>
      </w:r>
    </w:p>
    <w:p>
      <w:r>
        <w:t xml:space="preserve">Сущность в 1С: Документ "Заказ поставщику" или "План производства"</w:t>
      </w:r>
    </w:p>
    <w:p>
      <w:r>
        <w:t xml:space="preserve">Стадии: INITIATED → COLLECTING → ANALYSIS → TRANSFER_TO_1C → COMPLETED</w:t>
      </w:r>
    </w:p>
    <w:p>
      <w:r>
        <w:t xml:space="preserve">На стадии ANALYSIS кнопка "Вызвать 1С":</w:t>
      </w:r>
    </w:p>
    <w:p>
      <w:r>
        <w:t xml:space="preserve">• Передает итоговую потребность в 1С</w:t>
      </w:r>
    </w:p>
    <w:p>
      <w:r>
        <w:t xml:space="preserve">• Создает документ "Заказ поставщику" или "План производства"</w:t>
      </w:r>
    </w:p>
    <w:p>
      <w:r>
        <w:t xml:space="preserve">• Возвращает номер документа в UF_1C_DOC_NUMBER</w:t>
      </w:r>
    </w:p>
    <w:p>
      <w:r>
        <w:t xml:space="preserve">• СП переводится в COMPLETED</w:t>
      </w:r>
    </w:p>
    <w:p/>
    <w:p>
      <w:pPr>
        <w:pStyle w:val="Heading4"/>
      </w:pPr>
      <w:r>
        <w:t xml:space="preserve">6.2.7. Поля смарт-процесса</w:t>
      </w:r>
    </w:p>
    <w:tbl>
      <w:tblPr>
        <w:tblW w:type="pct" w:w="100%"/>
        <w:tblBorders>
          <w:top w:val="single" w:color="000000" w:sz="1"/>
          <w:left w:val="single" w:color="000000" w:sz="1"/>
          <w:bottom w:val="single" w:color="000000" w:sz="1"/>
          <w:right w:val="single" w:color="000000" w:sz="1"/>
          <w:insideH w:val="single" w:color="000000" w:sz="1"/>
          <w:insideV w:val="single" w:color="000000" w:sz="1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Наименование поля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Тип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Обязательность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Стадия заполнения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Примечание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NAME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INITIATED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Название заявки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UF_RESPONSIBLE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Пользователь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INITIATED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Логист-владелец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UF_DEADLINE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Дата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INITIATED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Дата окончания сбора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UF_DEMAND_MANAGERS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Текст (многострочный)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COLLECTING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Потребность от менеджеров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UF_DEMAND_MARKETING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Текст (многострочный)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COLLECTING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Потребность от маркетинга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UF_FINAL_DEMAND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Текст (многострочный)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ANALYSIS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Итоговая потребность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UF_1C_DOC_NUMBER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TRANSFER_TO_1C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Номер документа в 1С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UF_CANCEL_REASON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Список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 (при отмене)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CANCELLED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Причина отмены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UF_CANCEL_COMMENT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Текст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 (при "Другое")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CANCELLED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Комментарий к отмене</w:t>
            </w:r>
          </w:p>
        </w:tc>
      </w:tr>
    </w:tbl>
    <w:p/>
    <w:p>
      <w:pPr>
        <w:pStyle w:val="Heading3"/>
      </w:pPr>
      <w:r>
        <w:t xml:space="preserve">6.3. Возврат товара</w:t>
      </w:r>
    </w:p>
    <w:p>
      <w:r>
        <w:t xml:space="preserve">Сущность в 1С: Документ "Возврат товаров от покупателя" (вначале "Черновик", затем "Проведен")</w:t>
      </w:r>
    </w:p>
    <w:p>
      <w:r>
        <w:t xml:space="preserve">Стадии: NEW → DOC_REQUEST → DOC_CHECK → DOC_REVISION → SEND_RETURN → RECEIVE_RETURN → PROCESS_IN_1C → COMPLETED</w:t>
      </w:r>
    </w:p>
    <w:p>
      <w:r>
        <w:t xml:space="preserve">На стадии NEW кнопка "Вызвать 1С":</w:t>
      </w:r>
    </w:p>
    <w:p>
      <w:r>
        <w:t xml:space="preserve">• Создает документ возврата в 1С со статусом "Черновик"</w:t>
      </w:r>
    </w:p>
    <w:p>
      <w:r>
        <w:t xml:space="preserve">• Заполняет спецификацию товарами из запроса</w:t>
      </w:r>
    </w:p>
    <w:p>
      <w:r>
        <w:t xml:space="preserve">• Возвращает номер возврата в UF_RETURN_NUMBER_1C</w:t>
      </w:r>
    </w:p>
    <w:p>
      <w:r>
        <w:t xml:space="preserve">• СП переводится в DOC_REQUEST</w:t>
      </w:r>
    </w:p>
    <w:p/>
    <w:p>
      <w:r>
        <w:t xml:space="preserve">На стадии PROCESS_IN_1C кнопка "Провести возврат":</w:t>
      </w:r>
    </w:p>
    <w:p>
      <w:r>
        <w:t xml:space="preserve">• Передает команду проведения существующего возврата</w:t>
      </w:r>
    </w:p>
    <w:p>
      <w:r>
        <w:t xml:space="preserve">• 1С проводит документ (статус "Проведен") и формирует проводки</w:t>
      </w:r>
    </w:p>
    <w:p>
      <w:r>
        <w:t xml:space="preserve">• СП переводится в COMPLETED</w:t>
      </w:r>
    </w:p>
    <w:p/>
    <w:p>
      <w:r>
        <w:t xml:space="preserve">Блокировка: Претензия не может быть закрыта до завершения возврата (COMPLETED или CANCELLED)</w:t>
      </w:r>
    </w:p>
    <w:p/>
    <w:p>
      <w:pPr>
        <w:pStyle w:val="Heading4"/>
      </w:pPr>
      <w:r>
        <w:t xml:space="preserve">6.3.4. Поля смарт-процесса</w:t>
      </w:r>
    </w:p>
    <w:tbl>
      <w:tblPr>
        <w:tblW w:type="pct" w:w="100%"/>
        <w:tblBorders>
          <w:top w:val="single" w:color="000000" w:sz="1"/>
          <w:left w:val="single" w:color="000000" w:sz="1"/>
          <w:bottom w:val="single" w:color="000000" w:sz="1"/>
          <w:right w:val="single" w:color="000000" w:sz="1"/>
          <w:insideH w:val="single" w:color="000000" w:sz="1"/>
          <w:insideV w:val="single" w:color="000000" w:sz="1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Наименование поля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Тип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Обязательность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Стадия заполнения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Примечание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NAME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NEW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Название возврата (автоматически: «Возврат №{номер} от {дата}»)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UF_DEAL_ID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Привязка к сделке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NEW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ID сделки в Б24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UF_1C_ORDER_ID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NEW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Номер реализации в 1С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UF_RETURN_PRODUCTS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Таблица (множественная)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NEW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Перечень товаров на возврат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UF_RETURN_REASON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 (многострочная)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NEW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Описание причины возврата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UF_SHIPMENT_DATE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Дата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NEW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Дата отгрузки товара клиенту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UF_ORDER_NUMBER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NEW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Номер заказа клиента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UF_COMMENT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 (многострочная)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NEW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Дополнительный комментарий менеджера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UF_RETURN_NUMBER_1C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PROCESS_IN_1C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Номер документа возврата в 1С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UF_PROCESS_DATE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Дата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COMPLETED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Дата проведения возврата в 1С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UF_CANCEL_REASON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Список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 (при отмене)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CANCELLED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Причина отмены возврата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UF_CANCEL_COMMENT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 (многострочная)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 (при выборе «Другое»)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CANCELLED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Комментарий к отмене</w:t>
            </w:r>
          </w:p>
        </w:tc>
      </w:tr>
    </w:tbl>
    <w:p/>
    <w:p>
      <w:pPr>
        <w:pStyle w:val="Heading3"/>
      </w:pPr>
      <w:r>
        <w:t xml:space="preserve">6.5. Контрактная работа</w:t>
      </w:r>
    </w:p>
    <w:p>
      <w:r>
        <w:t xml:space="preserve">Сущность в 1С: Документ "Внутренний заказ" (раздел "Запасы и закупки")</w:t>
      </w:r>
    </w:p>
    <w:p>
      <w:r>
        <w:t xml:space="preserve">Стадии: NEW → ANALYSIS → DESIGN → ORDERED → IN_PROGRESS → READY → SHIPPED → COMPLETED</w:t>
      </w:r>
    </w:p>
    <w:p>
      <w:r>
        <w:t xml:space="preserve">На стадии ORDERED кнопка "Вызвать 1С":</w:t>
      </w:r>
    </w:p>
    <w:p>
      <w:r>
        <w:t xml:space="preserve">• Создает "Внутренний заказ" в 1С</w:t>
      </w:r>
    </w:p>
    <w:p>
      <w:r>
        <w:t xml:space="preserve">• Заполняет все характеристики товара (состав, плотность, опции)</w:t>
      </w:r>
    </w:p>
    <w:p>
      <w:r>
        <w:t xml:space="preserve">• Возвращает номер документа в UF_1C_DOC_NUMBER</w:t>
      </w:r>
    </w:p>
    <w:p/>
    <w:p>
      <w:r>
        <w:t xml:space="preserve">Обратная связь из 1С: Статусы IN_PROGRESS, READY, SHIPPED, COMPLETED автоматически переводят СП на соответствующие стадии.</w:t>
      </w:r>
    </w:p>
    <w:p/>
    <w:p>
      <w:pPr>
        <w:pStyle w:val="Heading4"/>
      </w:pPr>
      <w:r>
        <w:t xml:space="preserve">6.5.3. Поля смарт-процесса (передача в 1С)</w:t>
      </w:r>
    </w:p>
    <w:p>
      <w:r>
        <w:t xml:space="preserve">Основные поля:</w:t>
      </w:r>
    </w:p>
    <w:tbl>
      <w:tblPr>
        <w:tblW w:type="pct" w:w="100%"/>
        <w:tblBorders>
          <w:top w:val="single" w:color="000000" w:sz="1"/>
          <w:left w:val="single" w:color="000000" w:sz="1"/>
          <w:bottom w:val="single" w:color="000000" w:sz="1"/>
          <w:right w:val="single" w:color="000000" w:sz="1"/>
          <w:insideH w:val="single" w:color="000000" w:sz="1"/>
          <w:insideV w:val="single" w:color="000000" w:sz="1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Поле в Б24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Тип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Обязательность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Примечание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UF_DEAL_ID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Привязка к сделке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ID сделки в Б24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UF_CONTRACTOR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Привязка к компании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Контрагент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UF_PARTNER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Привязка к компании/контакту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Партнер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UF_CONTACT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Привязка к контакту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Контактное лицо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NAME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Наименование заявки</w:t>
            </w:r>
          </w:p>
        </w:tc>
      </w:tr>
    </w:tbl>
    <w:p/>
    <w:p>
      <w:r>
        <w:t xml:space="preserve">Характеристики товара:</w:t>
      </w:r>
    </w:p>
    <w:tbl>
      <w:tblPr>
        <w:tblW w:type="pct" w:w="100%"/>
        <w:tblBorders>
          <w:top w:val="single" w:color="000000" w:sz="1"/>
          <w:left w:val="single" w:color="000000" w:sz="1"/>
          <w:bottom w:val="single" w:color="000000" w:sz="1"/>
          <w:right w:val="single" w:color="000000" w:sz="1"/>
          <w:insideH w:val="single" w:color="000000" w:sz="1"/>
          <w:insideV w:val="single" w:color="000000" w:sz="1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Поле в Б24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Тип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Обязательность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Примечание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UF_1C_CHANGE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Булево (Да/Нет)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1С: изменить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UF_NOMENCLATURE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Номенклатура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UF_FABRIC_TYPE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 (список)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Ткань или Фурнитура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UF_KNIT_TYPE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 (список)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Трикотаж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UF_NAME_ARTICLE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Наименование / Артикул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UF_APPLICATION_AREA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 (список)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Область применения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UF_COMPOSITION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Состав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UF_DENSITY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Число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Плотность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UF_CONSTRUCTION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Конструкция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UF_WEAVE_TYPE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 (список)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Тип плетения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UF_IMPREGNATION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Пропитка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UF_COATING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Покрытие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UF_ADDITIONAL_TREATMENT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Доп. обработка ткани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UF_SOLID_COLOR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 (список)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Гладкокрашенная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UF_PRINT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 (список)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Принт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UF_WIDTH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Число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Ширина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UF_CUSTOMER_PRICE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Число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Цена заказчика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UF_QUANTITY_PER_ARTICLE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Число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Количество м/кг на артикул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UF_QUANTITY_PER_COLOR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Число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Количество м/кг на цвет/дизайн</w:t>
            </w:r>
          </w:p>
        </w:tc>
      </w:tr>
    </w:tbl>
    <w:p/>
    <w:p>
      <w:r>
        <w:t xml:space="preserve">Индивидуальные опции (работа с цветом и дизайном):</w:t>
      </w:r>
    </w:p>
    <w:tbl>
      <w:tblPr>
        <w:tblW w:type="pct" w:w="100%"/>
        <w:tblBorders>
          <w:top w:val="single" w:color="000000" w:sz="1"/>
          <w:left w:val="single" w:color="000000" w:sz="1"/>
          <w:bottom w:val="single" w:color="000000" w:sz="1"/>
          <w:right w:val="single" w:color="000000" w:sz="1"/>
          <w:insideH w:val="single" w:color="000000" w:sz="1"/>
          <w:insideV w:val="single" w:color="000000" w:sz="1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Поле в Б24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Тип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Обязательность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Примечание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UF_PANTONE_COLOR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Булево (Да/Нет)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Проработать индивидуальный цвет из каталога Pantone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UF_CUSTOM_COLOR_SAMPLE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Булево (Да/Нет)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Подобрать индивидуальный цвет по образцу заказчика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UF_CUSTOM_DESIGN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Булево (Да/Нет)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Создать авторский дизайн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UF_CLIENT_DESIGN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Булево (Да/Нет)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Есть свой дизайн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UF_WITH_RESERVE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Булево (Да/Нет)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 разбаковой</w:t>
            </w:r>
          </w:p>
        </w:tc>
      </w:tr>
    </w:tbl>
    <w:p/>
    <w:p>
      <w:r>
        <w:t xml:space="preserve">Логистика и дополнительные параметры:</w:t>
      </w:r>
    </w:p>
    <w:tbl>
      <w:tblPr>
        <w:tblW w:type="pct" w:w="100%"/>
        <w:tblBorders>
          <w:top w:val="single" w:color="000000" w:sz="1"/>
          <w:left w:val="single" w:color="000000" w:sz="1"/>
          <w:bottom w:val="single" w:color="000000" w:sz="1"/>
          <w:right w:val="single" w:color="000000" w:sz="1"/>
          <w:insideH w:val="single" w:color="000000" w:sz="1"/>
          <w:insideV w:val="single" w:color="000000" w:sz="1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Поле в Б24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Тип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Обязательность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Примечание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UF_DELIVERY_COST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Булево (Да/Нет)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Рассчитать стоимость доставки из Омска до склада заказчика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UF_COLOR_FASTNESS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Число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Коэффициент цветоустойчивости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UF_SHRINKAGE_PERCENT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Число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Процент усадки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UF_VAT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 (список)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НДС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UF_COMMENT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 (многострочная)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Комментарий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UF_NOTES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Строка (многострочная)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Заметки</w:t>
            </w:r>
          </w:p>
        </w:tc>
      </w:tr>
    </w:tbl>
    <w:p/>
    <w:p>
      <w:pPr>
        <w:pStyle w:val="Heading3"/>
      </w:pPr>
      <w:r>
        <w:t xml:space="preserve">6.7. Заказ акта сверки</w:t>
      </w:r>
    </w:p>
    <w:p>
      <w:r>
        <w:t xml:space="preserve">Сущность в 1С: Акт сверки в документе "Заказ клиента"</w:t>
      </w:r>
    </w:p>
    <w:p>
      <w:r>
        <w:t xml:space="preserve">На стадии "В работе" кнопка "Вызвать 1С":</w:t>
      </w:r>
    </w:p>
    <w:p>
      <w:r>
        <w:t xml:space="preserve">• Передает контрагента и период (дата начала/окончания)</w:t>
      </w:r>
    </w:p>
    <w:p>
      <w:r>
        <w:t xml:space="preserve">• 1С формирует PDF акта сверки</w:t>
      </w:r>
    </w:p>
    <w:p>
      <w:r>
        <w:t xml:space="preserve">• PDF автоматически прикрепляется к СП</w:t>
      </w:r>
    </w:p>
    <w:p/>
    <w:p>
      <w:pPr>
        <w:pStyle w:val="Heading3"/>
      </w:pPr>
      <w:r>
        <w:t xml:space="preserve">6.8. Образцы клиентам</w:t>
      </w:r>
    </w:p>
    <w:p>
      <w:r>
        <w:t xml:space="preserve">Сущность в 1С: Справочник "Карты образцов" (синхронизируется в Б24)</w:t>
      </w:r>
    </w:p>
    <w:p>
      <w:r>
        <w:t xml:space="preserve">Синхронизация: По событию (когда изменяются) + ежедневная сверка в 03:00</w:t>
      </w:r>
    </w:p>
    <w:p/>
    <w:p>
      <w:pPr>
        <w:pStyle w:val="Heading4"/>
      </w:pPr>
      <w:r>
        <w:t xml:space="preserve">6.8.3. Справочник «Карты образцов» (1С → Б24)</w:t>
      </w:r>
    </w:p>
    <w:tbl>
      <w:tblPr>
        <w:tblW w:type="pct" w:w="100%"/>
        <w:tblBorders>
          <w:top w:val="single" w:color="000000" w:sz="1"/>
          <w:left w:val="single" w:color="000000" w:sz="1"/>
          <w:bottom w:val="single" w:color="000000" w:sz="1"/>
          <w:right w:val="single" w:color="000000" w:sz="1"/>
          <w:insideH w:val="single" w:color="000000" w:sz="1"/>
          <w:insideV w:val="single" w:color="000000" w:sz="1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Поле в 1С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Поле в Б24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Обязательность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Примечание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Уникальный ID карты образца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UF_1C_SAMPLE_CARD_ID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Внешний идентификатор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Артикул образца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UF_ARTICLE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/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Наименование образца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NAME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Например: «Ткань хлопок, арт. ТК-001»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Группа товаров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UF_PRODUCT_GROUP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Ткани / Фурнитура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Тип образца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UF_SAMPLE_TYPE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Бесплатный / Платный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Остаток на складе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UF_QUANTITY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Сколько карт доступно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Фото образца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UF_PHOTO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Ссылка на файл или сам файл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Активность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UF_ACTIVE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Неактивные образцы не отображаются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Цена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UF_PRICE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Заполняется для платных</w:t>
            </w:r>
          </w:p>
        </w:tc>
      </w:tr>
    </w:tbl>
    <w:p/>
    <w:p>
      <w:r>
        <w:t xml:space="preserve">Использование справочника образцов в СП:</w:t>
      </w:r>
    </w:p>
    <w:tbl>
      <w:tblPr>
        <w:tblW w:type="pct" w:w="100%"/>
        <w:tblBorders>
          <w:top w:val="single" w:color="000000" w:sz="1"/>
          <w:left w:val="single" w:color="000000" w:sz="1"/>
          <w:bottom w:val="single" w:color="000000" w:sz="1"/>
          <w:right w:val="single" w:color="000000" w:sz="1"/>
          <w:insideH w:val="single" w:color="000000" w:sz="1"/>
          <w:insideV w:val="single" w:color="000000" w:sz="1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Поле в СП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Тип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Обязательность</w:t>
            </w:r>
          </w:p>
        </w:tc>
        <w:tc>
          <w:tcPr>
            <w:shd w:fill="D3D3D3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Примечание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Перечень образцов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Список (множественный)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Выбор из справочника. Отображаются только активные с остатком &gt; 0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Количество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Число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Да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По умолчанию 1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Комментарий по подбору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Текст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t xml:space="preserve">Нет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</w:tcPr>
          <w:p/>
        </w:tc>
      </w:tr>
    </w:tbl>
    <w:p/>
    <w:p>
      <w:pPr>
        <w:pStyle w:val="Heading2"/>
      </w:pPr>
      <w:r>
        <w:t xml:space="preserve">7. Коммерческое предложение</w:t>
      </w:r>
    </w:p>
    <w:p>
      <w:r>
        <w:t xml:space="preserve">Место: Лид, стадия "Коммерческое предложение"</w:t>
      </w:r>
    </w:p>
    <w:p>
      <w:r>
        <w:t xml:space="preserve">Взаимодействие с 1С: Менеджер нажимает кнопку "Вызвать 1С" → открывается интерфейс подбора товаров в 1С → менеджер подбирает позиции → 1С генерирует PDF КП → PDF автоматически прикрепляется к лиду в поле UF_COMMERCIAL_OFFER_FILE</w:t>
      </w:r>
    </w:p>
    <w:p/>
    <w:p>
      <w:r>
        <w:t xml:space="preserve">Что передается в 1С:</w:t>
      </w:r>
    </w:p>
    <w:p>
      <w:r>
        <w:t xml:space="preserve">• ID лида (для обратной связи)</w:t>
      </w:r>
    </w:p>
    <w:p>
      <w:r>
        <w:t xml:space="preserve">• ID сделки (если есть)</w:t>
      </w:r>
    </w:p>
    <w:p>
      <w:r>
        <w:t xml:space="preserve">• Контрагент (для персонализации подбора)</w:t>
      </w:r>
    </w:p>
    <w:p>
      <w:r>
        <w:t xml:space="preserve">• История заказов клиента (учитывается при подборе)</w:t>
      </w:r>
    </w:p>
    <w:p>
      <w:r>
        <w:t xml:space="preserve">• Потребность (если указана)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2026-08-10T07:32:23.402Z</dcterms:created>
  <dcterms:modified xsi:type="dcterms:W3CDTF">2026-08-10T07:32:23.415Z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