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numPr>
          <w:numId w:val="1"/>
        </w:numPr>
      </w:pPr>
      <w:r>
        <w:t>Необходимо создать обработку, которая заполняет значения дополнительных реквизитов номенклатуры по данным, выгруженным из таблицы Эксель.</w:t>
      </w:r>
    </w:p>
    <w:p w14:paraId="02000000">
      <w:pPr>
        <w:pStyle w:val="Style_1"/>
        <w:numPr>
          <w:numId w:val="1"/>
        </w:numPr>
      </w:pPr>
      <w:r>
        <w:t>Некоторые допрекизиты имеют тип значения «число». Большинство допреквизитов имеют тип значения «номенклатура». Пример допреквизитов одного из видов номенклатуры:</w:t>
      </w:r>
    </w:p>
    <w:p w14:paraId="03000000">
      <w:pPr>
        <w:pStyle w:val="Style_1"/>
      </w:pPr>
      <w:r>
        <w:drawing>
          <wp:inline>
            <wp:extent cx="6264371" cy="683967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64371" cy="68396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1"/>
      </w:pPr>
    </w:p>
    <w:p w14:paraId="05000000">
      <w:pPr>
        <w:pStyle w:val="Style_1"/>
        <w:numPr>
          <w:numId w:val="1"/>
        </w:numPr>
      </w:pPr>
      <w:r>
        <w:t>Первая колонка таблицы наименование номенклатуры, допреквизиты которой мы редактируем. Последующие колонки значения допреквизитов. Заголовки колонок идентичны наименованиям допреквизитов.  Пример таблицы в отдельном файле.</w:t>
      </w:r>
    </w:p>
    <w:p w14:paraId="06000000">
      <w:pPr>
        <w:pStyle w:val="Style_1"/>
        <w:numPr>
          <w:numId w:val="1"/>
        </w:numPr>
      </w:pPr>
      <w:r>
        <w:t>Алгоритм работы обработки</w:t>
      </w:r>
    </w:p>
    <w:p w14:paraId="07000000">
      <w:pPr>
        <w:pStyle w:val="Style_1"/>
        <w:numPr>
          <w:ilvl w:val="1"/>
          <w:numId w:val="1"/>
        </w:numPr>
      </w:pPr>
      <w:r>
        <w:t xml:space="preserve"> При запуске обработчика:</w:t>
      </w:r>
    </w:p>
    <w:p w14:paraId="08000000">
      <w:pPr>
        <w:pStyle w:val="Style_1"/>
        <w:numPr>
          <w:ilvl w:val="2"/>
          <w:numId w:val="1"/>
        </w:numPr>
      </w:pPr>
      <w:r>
        <w:t>Выбираем в вид номенклатуры, с которым работаем (подбор видов номенклатуры в базе)</w:t>
      </w:r>
    </w:p>
    <w:p w14:paraId="09000000">
      <w:pPr>
        <w:pStyle w:val="Style_1"/>
        <w:numPr>
          <w:ilvl w:val="2"/>
          <w:numId w:val="1"/>
        </w:numPr>
      </w:pPr>
      <w:r>
        <w:t>Выбираем путь к расположению файла Эксель с данными</w:t>
      </w:r>
    </w:p>
    <w:p w14:paraId="0A000000">
      <w:pPr>
        <w:pStyle w:val="Style_1"/>
        <w:numPr>
          <w:ilvl w:val="2"/>
          <w:numId w:val="1"/>
        </w:numPr>
      </w:pPr>
      <w:r>
        <w:t>Нажимаем «Пуск»</w:t>
      </w:r>
    </w:p>
    <w:p w14:paraId="0B000000">
      <w:pPr>
        <w:pStyle w:val="Style_1"/>
        <w:numPr>
          <w:ilvl w:val="1"/>
          <w:numId w:val="1"/>
        </w:numPr>
      </w:pPr>
      <w:r>
        <w:t xml:space="preserve"> Собственно сама обработка:</w:t>
      </w:r>
    </w:p>
    <w:p w14:paraId="0C000000">
      <w:pPr>
        <w:pStyle w:val="Style_1"/>
        <w:numPr>
          <w:ilvl w:val="2"/>
          <w:numId w:val="1"/>
        </w:numPr>
      </w:pPr>
      <w:r>
        <w:t>Перебираем построчно все значения в таблице.</w:t>
      </w:r>
    </w:p>
    <w:p w14:paraId="0D000000">
      <w:pPr>
        <w:pStyle w:val="Style_1"/>
        <w:numPr>
          <w:ilvl w:val="2"/>
          <w:numId w:val="1"/>
        </w:numPr>
      </w:pPr>
      <w:r>
        <w:t>По наименованию в первой колонке отбираем номенклатуру и редактируем ее допреквизиты.</w:t>
      </w:r>
    </w:p>
    <w:p w14:paraId="0E000000">
      <w:pPr>
        <w:pStyle w:val="Style_1"/>
        <w:numPr>
          <w:ilvl w:val="2"/>
          <w:numId w:val="1"/>
        </w:numPr>
      </w:pPr>
      <w:r>
        <w:t>Поочередно по строке перебираем значения в ячейки таблицы. Заголовки колонок идентичны наименованиям допреквизитов.</w:t>
      </w:r>
    </w:p>
    <w:p w14:paraId="0F000000">
      <w:pPr>
        <w:pStyle w:val="Style_1"/>
        <w:numPr>
          <w:ilvl w:val="2"/>
          <w:numId w:val="1"/>
        </w:numPr>
      </w:pPr>
      <w:r>
        <w:t>Если ячейка пустая, соответствующий допреквизит должен получить пустое значение.</w:t>
      </w:r>
    </w:p>
    <w:p w14:paraId="10000000">
      <w:pPr>
        <w:pStyle w:val="Style_1"/>
        <w:numPr>
          <w:ilvl w:val="2"/>
          <w:numId w:val="1"/>
        </w:numPr>
      </w:pPr>
      <w:r>
        <w:t>Если тип значения допреквизита – число, то копируем значение из таблицы</w:t>
      </w:r>
    </w:p>
    <w:p w14:paraId="11000000">
      <w:pPr>
        <w:pStyle w:val="Style_1"/>
        <w:numPr>
          <w:ilvl w:val="2"/>
          <w:numId w:val="1"/>
        </w:numPr>
      </w:pPr>
      <w:r>
        <w:t>Если тип значения – номенклатура, по текстовому значению в таблице отбираем по наименованию соответствующую номенклатуру</w:t>
      </w:r>
    </w:p>
    <w:p w14:paraId="12000000">
      <w:pPr>
        <w:pStyle w:val="Style_1"/>
      </w:pPr>
      <w:r>
        <w:t xml:space="preserve">  </w:t>
      </w:r>
    </w:p>
    <w:p w14:paraId="13000000">
      <w:pPr>
        <w:pStyle w:val="Style_1"/>
        <w:numPr>
          <w:ilvl w:val="1"/>
          <w:numId w:val="1"/>
        </w:numPr>
      </w:pPr>
      <w:r>
        <w:t>Завершение обработки:</w:t>
      </w:r>
    </w:p>
    <w:p w14:paraId="14000000">
      <w:pPr>
        <w:pStyle w:val="Style_1"/>
        <w:numPr>
          <w:ilvl w:val="2"/>
          <w:numId w:val="1"/>
        </w:numPr>
      </w:pPr>
      <w:r>
        <w:t xml:space="preserve">Обработка должна дать список номенклатуры, для которой не было данных в таблице.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2026-08-18T07:04:17Z</dcterms:modified>
</cp:coreProperties>
</file>