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9" w:type="dxa"/>
        <w:tblInd w:w="-686" w:type="dxa"/>
        <w:tblLayout w:type="fixed"/>
        <w:tblCellMar>
          <w:left w:w="23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1701"/>
        <w:gridCol w:w="1843"/>
        <w:gridCol w:w="1134"/>
        <w:gridCol w:w="1276"/>
        <w:gridCol w:w="1645"/>
      </w:tblGrid>
      <w:tr w:rsidR="007E7421" w:rsidRPr="007E7421" w:rsidTr="00C125D4">
        <w:trPr>
          <w:hidden/>
        </w:trPr>
        <w:tc>
          <w:tcPr>
            <w:tcW w:w="993" w:type="dxa"/>
            <w:vAlign w:val="center"/>
            <w:hideMark/>
          </w:tcPr>
          <w:p w:rsidR="007E7421" w:rsidRPr="007E7421" w:rsidRDefault="007E7421" w:rsidP="007E742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:rsidR="007E7421" w:rsidRPr="007E7421" w:rsidRDefault="007E7421" w:rsidP="007E742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7E7421" w:rsidRPr="007E7421" w:rsidRDefault="007E7421" w:rsidP="007E742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  <w:hideMark/>
          </w:tcPr>
          <w:p w:rsidR="007E7421" w:rsidRPr="007E7421" w:rsidRDefault="007E7421" w:rsidP="007E742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7E7421" w:rsidRPr="007E7421" w:rsidRDefault="007E7421" w:rsidP="007E742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7E7421" w:rsidRPr="007E7421" w:rsidRDefault="007E7421" w:rsidP="007E742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645" w:type="dxa"/>
            <w:vAlign w:val="center"/>
            <w:hideMark/>
          </w:tcPr>
          <w:p w:rsidR="007E7421" w:rsidRPr="007E7421" w:rsidRDefault="007E7421" w:rsidP="007E742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</w:tr>
    </w:tbl>
    <w:p w:rsidR="00B24C1D" w:rsidRPr="000170C1" w:rsidRDefault="00EB59E7">
      <w:pPr>
        <w:rPr>
          <w:b/>
        </w:rPr>
      </w:pPr>
      <w:r w:rsidRPr="000170C1">
        <w:rPr>
          <w:b/>
        </w:rPr>
        <w:t>Документ «ГТД по импорту»</w:t>
      </w:r>
    </w:p>
    <w:p w:rsidR="00EB59E7" w:rsidRDefault="00F866AD" w:rsidP="000170C1">
      <w:pPr>
        <w:pStyle w:val="a3"/>
        <w:numPr>
          <w:ilvl w:val="0"/>
          <w:numId w:val="5"/>
        </w:numPr>
      </w:pPr>
      <w:r>
        <w:t>Таможенный сбор</w:t>
      </w:r>
      <w:r w:rsidR="00930E22">
        <w:t>:</w:t>
      </w:r>
    </w:p>
    <w:p w:rsidR="00930E22" w:rsidRDefault="00E545A7" w:rsidP="000170C1">
      <w:pPr>
        <w:pStyle w:val="a3"/>
        <w:numPr>
          <w:ilvl w:val="1"/>
          <w:numId w:val="5"/>
        </w:numPr>
      </w:pPr>
      <w:r>
        <w:t>Сейчас</w:t>
      </w:r>
      <w:r w:rsidR="00930E22">
        <w:t xml:space="preserve"> таможенный сбор также как и НДС, </w:t>
      </w:r>
      <w:r w:rsidR="00F866AD">
        <w:t xml:space="preserve">распределяется на себестоимость товара, но этого не видно на закладке «Разделы ГТД» </w:t>
      </w:r>
      <w:r w:rsidR="007B4786">
        <w:t xml:space="preserve">(это видно только при формировании проводок) </w:t>
      </w:r>
      <w:r w:rsidR="00F866AD">
        <w:t xml:space="preserve">- необходимо </w:t>
      </w:r>
      <w:r>
        <w:t xml:space="preserve">визуализировать распределение </w:t>
      </w:r>
      <w:r w:rsidR="007E7421">
        <w:t>таможенного</w:t>
      </w:r>
      <w:r>
        <w:t xml:space="preserve"> сбора на себестоимость, </w:t>
      </w:r>
      <w:r w:rsidR="00F866AD">
        <w:t>добавить колонку «Таможенный сбор»</w:t>
      </w:r>
      <w:r>
        <w:t xml:space="preserve"> (между колонками «НДС» и «Документ партии»). При нажатии на «Распределить» колонка должна распределяться пропорционально по тем же правилам, что распределяется она в проводках.</w:t>
      </w:r>
    </w:p>
    <w:p w:rsidR="000170C1" w:rsidRDefault="000170C1" w:rsidP="000170C1">
      <w:pPr>
        <w:pStyle w:val="a3"/>
        <w:numPr>
          <w:ilvl w:val="0"/>
          <w:numId w:val="5"/>
        </w:numPr>
      </w:pPr>
      <w:r>
        <w:t>НДС:</w:t>
      </w:r>
    </w:p>
    <w:p w:rsidR="000170C1" w:rsidRDefault="000170C1" w:rsidP="000170C1">
      <w:pPr>
        <w:pStyle w:val="a3"/>
        <w:numPr>
          <w:ilvl w:val="1"/>
          <w:numId w:val="5"/>
        </w:numPr>
      </w:pPr>
      <w:proofErr w:type="gramStart"/>
      <w:r>
        <w:t xml:space="preserve">В базу для расчета НДС сейчас входит таможенная стоимость и таможенная пошлина, необходимо сделать так, чтобы в базу для расчета также входил таможенный сбор (в документе указывается на закладке «Основные»), соответственно, </w:t>
      </w:r>
      <w:r w:rsidR="00CF0CFF">
        <w:t xml:space="preserve">в табличной части документа и </w:t>
      </w:r>
      <w:r>
        <w:t>в сумме проводке дол</w:t>
      </w:r>
      <w:r w:rsidR="00CF0CFF">
        <w:t>ж</w:t>
      </w:r>
      <w:r>
        <w:t>ен быть учтен % НДС от суммы, включающ</w:t>
      </w:r>
      <w:r w:rsidR="007B4786">
        <w:t>е</w:t>
      </w:r>
      <w:r>
        <w:t>й и таможенный сбор</w:t>
      </w:r>
      <w:r w:rsidR="00CF0CFF">
        <w:t xml:space="preserve"> (сами формирующиеся проводки изменять не надо)</w:t>
      </w:r>
      <w:r>
        <w:t>:</w:t>
      </w:r>
      <w:proofErr w:type="gramEnd"/>
    </w:p>
    <w:tbl>
      <w:tblPr>
        <w:tblW w:w="10064" w:type="dxa"/>
        <w:tblInd w:w="-686" w:type="dxa"/>
        <w:tblLayout w:type="fixed"/>
        <w:tblCellMar>
          <w:left w:w="23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425"/>
        <w:gridCol w:w="1710"/>
        <w:gridCol w:w="1853"/>
        <w:gridCol w:w="1140"/>
        <w:gridCol w:w="1283"/>
        <w:gridCol w:w="1654"/>
      </w:tblGrid>
      <w:tr w:rsidR="000170C1" w:rsidRPr="007E7421" w:rsidTr="009631A1">
        <w:trPr>
          <w:trHeight w:val="220"/>
        </w:trPr>
        <w:tc>
          <w:tcPr>
            <w:tcW w:w="999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</w:rPr>
            </w:pPr>
            <w:r w:rsidRPr="007E7421"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</w:rPr>
              <w:t>Счет Дт</w:t>
            </w:r>
          </w:p>
        </w:tc>
        <w:tc>
          <w:tcPr>
            <w:tcW w:w="1425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Субконто </w:t>
            </w:r>
            <w:proofErr w:type="spellStart"/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Дт</w:t>
            </w:r>
            <w:proofErr w:type="spellEnd"/>
          </w:p>
        </w:tc>
        <w:tc>
          <w:tcPr>
            <w:tcW w:w="1710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Количество Дт</w:t>
            </w:r>
          </w:p>
        </w:tc>
        <w:tc>
          <w:tcPr>
            <w:tcW w:w="185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</w:rPr>
            </w:pPr>
            <w:r w:rsidRPr="007E7421"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</w:rPr>
              <w:t>Счет Кт</w:t>
            </w:r>
          </w:p>
        </w:tc>
        <w:tc>
          <w:tcPr>
            <w:tcW w:w="1140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Субконто </w:t>
            </w:r>
            <w:proofErr w:type="spellStart"/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Кт</w:t>
            </w:r>
            <w:proofErr w:type="spellEnd"/>
          </w:p>
        </w:tc>
        <w:tc>
          <w:tcPr>
            <w:tcW w:w="128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Количество Кт</w:t>
            </w:r>
          </w:p>
        </w:tc>
        <w:tc>
          <w:tcPr>
            <w:tcW w:w="1654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</w:rPr>
            </w:pPr>
            <w:r w:rsidRPr="007E7421">
              <w:rPr>
                <w:rFonts w:ascii="Arial" w:eastAsia="Times New Roman" w:hAnsi="Arial" w:cs="Arial"/>
                <w:b/>
                <w:bCs/>
                <w:color w:val="594304"/>
                <w:sz w:val="16"/>
                <w:szCs w:val="16"/>
              </w:rPr>
              <w:t>Сумма</w:t>
            </w:r>
          </w:p>
        </w:tc>
      </w:tr>
      <w:tr w:rsidR="000170C1" w:rsidRPr="007E7421" w:rsidTr="009631A1">
        <w:trPr>
          <w:trHeight w:val="220"/>
        </w:trPr>
        <w:tc>
          <w:tcPr>
            <w:tcW w:w="999" w:type="dxa"/>
            <w:vMerge w:val="restart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Под-</w:t>
            </w:r>
            <w:proofErr w:type="spellStart"/>
            <w:r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ие</w:t>
            </w:r>
            <w:proofErr w:type="spellEnd"/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 </w:t>
            </w:r>
            <w:proofErr w:type="spellStart"/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Дт</w:t>
            </w:r>
            <w:proofErr w:type="spellEnd"/>
          </w:p>
        </w:tc>
        <w:tc>
          <w:tcPr>
            <w:tcW w:w="1425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Валюта Дт</w:t>
            </w:r>
          </w:p>
        </w:tc>
        <w:tc>
          <w:tcPr>
            <w:tcW w:w="1853" w:type="dxa"/>
            <w:vMerge w:val="restart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Подразделение Кт</w:t>
            </w:r>
          </w:p>
        </w:tc>
        <w:tc>
          <w:tcPr>
            <w:tcW w:w="1140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Валюта Кт</w:t>
            </w:r>
          </w:p>
        </w:tc>
        <w:tc>
          <w:tcPr>
            <w:tcW w:w="1654" w:type="dxa"/>
            <w:vMerge w:val="restart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Содержание</w:t>
            </w:r>
          </w:p>
        </w:tc>
      </w:tr>
      <w:tr w:rsidR="000170C1" w:rsidRPr="007E7421" w:rsidTr="009631A1">
        <w:trPr>
          <w:trHeight w:val="220"/>
        </w:trPr>
        <w:tc>
          <w:tcPr>
            <w:tcW w:w="999" w:type="dxa"/>
            <w:vMerge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vAlign w:val="center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Вал</w:t>
            </w:r>
            <w:proofErr w:type="gramStart"/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.</w:t>
            </w:r>
            <w:proofErr w:type="gramEnd"/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 </w:t>
            </w:r>
            <w:proofErr w:type="gramStart"/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с</w:t>
            </w:r>
            <w:proofErr w:type="gramEnd"/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умма Дт</w:t>
            </w:r>
          </w:p>
        </w:tc>
        <w:tc>
          <w:tcPr>
            <w:tcW w:w="1853" w:type="dxa"/>
            <w:vMerge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vAlign w:val="center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Вал</w:t>
            </w:r>
            <w:proofErr w:type="gramStart"/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.</w:t>
            </w:r>
            <w:proofErr w:type="gramEnd"/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 </w:t>
            </w:r>
            <w:proofErr w:type="gramStart"/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с</w:t>
            </w:r>
            <w:proofErr w:type="gramEnd"/>
            <w:r w:rsidRPr="007E7421">
              <w:rPr>
                <w:rFonts w:ascii="Arial" w:eastAsia="Times New Roman" w:hAnsi="Arial" w:cs="Arial"/>
                <w:color w:val="594304"/>
                <w:sz w:val="16"/>
                <w:szCs w:val="16"/>
              </w:rPr>
              <w:t>умма Кт</w:t>
            </w:r>
          </w:p>
        </w:tc>
        <w:tc>
          <w:tcPr>
            <w:tcW w:w="1654" w:type="dxa"/>
            <w:vMerge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vAlign w:val="center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</w:rPr>
            </w:pPr>
          </w:p>
        </w:tc>
      </w:tr>
      <w:tr w:rsidR="000170C1" w:rsidRPr="007E7421" w:rsidTr="009631A1">
        <w:trPr>
          <w:trHeight w:val="220"/>
        </w:trPr>
        <w:tc>
          <w:tcPr>
            <w:tcW w:w="999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4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Счет учета НДС (БУ)</w:t>
            </w:r>
          </w:p>
        </w:tc>
        <w:tc>
          <w:tcPr>
            <w:tcW w:w="1425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Таможня</w:t>
            </w:r>
          </w:p>
        </w:tc>
        <w:tc>
          <w:tcPr>
            <w:tcW w:w="1710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E74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Счету учета расчетов с таможней</w:t>
            </w:r>
          </w:p>
        </w:tc>
        <w:tc>
          <w:tcPr>
            <w:tcW w:w="1140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Таможня</w:t>
            </w:r>
          </w:p>
        </w:tc>
        <w:tc>
          <w:tcPr>
            <w:tcW w:w="128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НДС от  Суммы док-та</w:t>
            </w:r>
          </w:p>
        </w:tc>
      </w:tr>
      <w:tr w:rsidR="000170C1" w:rsidRPr="007E7421" w:rsidTr="009631A1">
        <w:trPr>
          <w:trHeight w:val="320"/>
        </w:trPr>
        <w:tc>
          <w:tcPr>
            <w:tcW w:w="999" w:type="dxa"/>
            <w:vMerge w:val="restart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4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E74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Таможенная стоимость, пошлина</w:t>
            </w:r>
          </w:p>
        </w:tc>
      </w:tr>
      <w:tr w:rsidR="000170C1" w:rsidRPr="007E7421" w:rsidTr="009631A1">
        <w:trPr>
          <w:trHeight w:val="300"/>
        </w:trPr>
        <w:tc>
          <w:tcPr>
            <w:tcW w:w="999" w:type="dxa"/>
            <w:vMerge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vAlign w:val="center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vAlign w:val="center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vAlign w:val="center"/>
            <w:hideMark/>
          </w:tcPr>
          <w:p w:rsidR="000170C1" w:rsidRPr="007E7421" w:rsidRDefault="000170C1" w:rsidP="0096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CF0CFF" w:rsidRDefault="00CF0CFF" w:rsidP="00CF0CFF">
      <w:pPr>
        <w:pStyle w:val="a3"/>
        <w:ind w:left="360"/>
      </w:pPr>
    </w:p>
    <w:p w:rsidR="000170C1" w:rsidRDefault="00CF0CFF" w:rsidP="00CF0CFF">
      <w:pPr>
        <w:pStyle w:val="a3"/>
        <w:numPr>
          <w:ilvl w:val="0"/>
          <w:numId w:val="5"/>
        </w:numPr>
      </w:pPr>
      <w:r>
        <w:t xml:space="preserve">На закладке «Разделы ГТД» рядом с полем «Сумма НДС» необходимо добавить флажок «Отнести НДС на себестоимость». При установке флажка в проводке по НДС по дебету </w:t>
      </w:r>
      <w:proofErr w:type="gramStart"/>
      <w:r>
        <w:t>вместо</w:t>
      </w:r>
      <w:proofErr w:type="gramEnd"/>
      <w:r>
        <w:t xml:space="preserve"> «</w:t>
      </w:r>
      <w:proofErr w:type="gramStart"/>
      <w:r w:rsidRPr="00CF0CFF">
        <w:t>Счет</w:t>
      </w:r>
      <w:proofErr w:type="gramEnd"/>
      <w:r w:rsidRPr="00CF0CFF">
        <w:t xml:space="preserve"> учета НДС (БУ)</w:t>
      </w:r>
      <w:r>
        <w:t>» должен попадать «</w:t>
      </w:r>
      <w:r w:rsidRPr="00CF0CFF">
        <w:t>Счет учета (БУ)</w:t>
      </w:r>
      <w:r>
        <w:t>»</w:t>
      </w:r>
      <w:r w:rsidR="007B4786">
        <w:t>, если флажок не установлен, то проводки формируются как есть</w:t>
      </w:r>
      <w:r>
        <w:t>.</w:t>
      </w:r>
    </w:p>
    <w:p w:rsidR="000170C1" w:rsidRDefault="000170C1" w:rsidP="00CF0CFF">
      <w:bookmarkStart w:id="0" w:name="_GoBack"/>
      <w:bookmarkEnd w:id="0"/>
    </w:p>
    <w:sectPr w:rsidR="000170C1" w:rsidSect="00C12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75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B0072E"/>
    <w:multiLevelType w:val="hybridMultilevel"/>
    <w:tmpl w:val="8342F4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C585D"/>
    <w:multiLevelType w:val="hybridMultilevel"/>
    <w:tmpl w:val="8342F4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D6DEB"/>
    <w:multiLevelType w:val="hybridMultilevel"/>
    <w:tmpl w:val="5E74F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41033"/>
    <w:multiLevelType w:val="hybridMultilevel"/>
    <w:tmpl w:val="4ADC5F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8B103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E7"/>
    <w:rsid w:val="000170C1"/>
    <w:rsid w:val="00094D09"/>
    <w:rsid w:val="000C2787"/>
    <w:rsid w:val="001E66D2"/>
    <w:rsid w:val="00472985"/>
    <w:rsid w:val="007B4786"/>
    <w:rsid w:val="007E7421"/>
    <w:rsid w:val="00930E22"/>
    <w:rsid w:val="00B24C1D"/>
    <w:rsid w:val="00C125D4"/>
    <w:rsid w:val="00C91240"/>
    <w:rsid w:val="00CA7C83"/>
    <w:rsid w:val="00CF0CFF"/>
    <w:rsid w:val="00E545A7"/>
    <w:rsid w:val="00EB59E7"/>
    <w:rsid w:val="00F8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09E0-46B4-4AB0-BA8B-19123980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 Musayeva</cp:lastModifiedBy>
  <cp:revision>4</cp:revision>
  <dcterms:created xsi:type="dcterms:W3CDTF">2013-09-23T16:01:00Z</dcterms:created>
  <dcterms:modified xsi:type="dcterms:W3CDTF">2013-09-23T16:06:00Z</dcterms:modified>
</cp:coreProperties>
</file>